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color w:val="auto"/>
          <w:spacing w:val="76"/>
          <w:sz w:val="144"/>
          <w:szCs w:val="144"/>
        </w:rPr>
      </w:pPr>
      <w:r>
        <w:rPr>
          <w:rFonts w:hint="eastAsia" w:ascii="宋体" w:hAnsi="宋体" w:eastAsia="宋体" w:cs="宋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32"/>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徐州市铜山区第一中学物业及安保服务项目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JSZC-320312-TSCG-G2026-0001</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eastAsia="宋体" w:cs="宋体"/>
          <w:color w:val="auto"/>
          <w:sz w:val="28"/>
          <w:szCs w:val="28"/>
          <w:lang w:eastAsia="zh-CN"/>
        </w:rPr>
        <w:t xml:space="preserve">徐州市铜山区第一中学</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三</w:t>
      </w:r>
      <w:r>
        <w:rPr>
          <w:rFonts w:hint="eastAsia" w:ascii="宋体" w:hAnsi="宋体" w:eastAsia="宋体" w:cs="宋体"/>
          <w:color w:val="auto"/>
          <w:sz w:val="28"/>
          <w:szCs w:val="28"/>
        </w:rPr>
        <w:t xml:space="preserve">月</w:t>
      </w:r>
      <w:r/>
    </w:p>
    <w:p>
      <w:pPr>
        <w:pStyle w:val="730"/>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对</w:t>
      </w:r>
      <w:r>
        <w:rPr>
          <w:rFonts w:hint="eastAsia" w:ascii="宋体" w:hAnsi="宋体" w:eastAsia="宋体" w:cs="宋体"/>
          <w:sz w:val="24"/>
          <w:lang w:eastAsia="zh-CN"/>
        </w:rPr>
        <w:t xml:space="preserve">徐州市铜山区第一中学物业及安保服务</w:t>
      </w:r>
      <w:r>
        <w:rPr>
          <w:rFonts w:hint="eastAsia" w:ascii="宋体" w:hAnsi="宋体" w:eastAsia="宋体" w:cs="宋体"/>
          <w:sz w:val="24"/>
        </w:rPr>
        <w:t xml:space="preserve">项目进行公开招标采购，现欢迎符合相关条件的供应商投标。</w:t>
      </w:r>
      <w:r/>
    </w:p>
    <w:p>
      <w:pPr>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徐州市铜山区第一中学物业及安保服务</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JSZC-320312-TSCG-G2026-0001</w:t>
      </w:r>
      <w:r/>
    </w:p>
    <w:p>
      <w:pPr>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rPr>
          <w:rFonts w:hint="eastAsia" w:ascii="宋体" w:hAnsi="宋体" w:eastAsia="宋体" w:cs="宋体"/>
          <w:bCs/>
          <w:sz w:val="24"/>
        </w:rPr>
      </w:pPr>
      <w:r>
        <w:rPr>
          <w:rFonts w:hint="eastAsia" w:ascii="宋体" w:hAnsi="宋体" w:eastAsia="宋体" w:cs="宋体"/>
          <w:sz w:val="24"/>
        </w:rPr>
        <w:t xml:space="preserve">招标文件提供期限：自招标公告发布之日起5个工作日；</w:t>
      </w:r>
      <w:r>
        <w:rPr>
          <w:rFonts w:hint="eastAsia" w:ascii="宋体" w:hAnsi="宋体" w:eastAsia="宋体" w:cs="宋体"/>
          <w:bCs/>
          <w:sz w:val="24"/>
        </w:rPr>
        <w:t xml:space="preserve">在“徐州政府采购网”（网址：</w:t>
      </w:r>
      <w:r>
        <w:rPr>
          <w:rFonts w:hint="eastAsia" w:ascii="宋体" w:hAnsi="宋体" w:eastAsia="宋体" w:cs="宋体"/>
          <w:sz w:val="24"/>
          <w:u w:val="single"/>
        </w:rPr>
        <w:t xml:space="preserve">http://czj.xz.gov.cn/Home/HomeIndex</w:t>
      </w:r>
      <w:r>
        <w:rPr>
          <w:rFonts w:hint="eastAsia" w:ascii="宋体" w:hAnsi="宋体" w:eastAsia="宋体" w:cs="宋体"/>
          <w:bCs/>
          <w:sz w:val="24"/>
        </w:rPr>
        <w:t xml:space="preserve">）本项目公开招标公告的附件，自行下载。</w:t>
      </w:r>
      <w:r/>
    </w:p>
    <w:p>
      <w:pPr>
        <w:rPr>
          <w:rFonts w:hint="eastAsia" w:ascii="宋体" w:hAnsi="宋体" w:eastAsia="宋体" w:cs="宋体"/>
          <w:sz w:val="24"/>
        </w:rPr>
      </w:pPr>
      <w:r>
        <w:rPr>
          <w:rFonts w:hint="eastAsia" w:ascii="宋体" w:hAnsi="宋体" w:eastAsia="宋体" w:cs="宋体"/>
          <w:sz w:val="24"/>
        </w:rPr>
        <w:t xml:space="preserve">    2．招标文件售价：免费。</w:t>
      </w:r>
      <w:r/>
    </w:p>
    <w:p>
      <w:pPr>
        <w:ind w:firstLine="480"/>
        <w:rPr>
          <w:rFonts w:hint="eastAsia" w:ascii="宋体" w:hAnsi="宋体" w:eastAsia="宋体" w:cs="宋体"/>
          <w:sz w:val="24"/>
        </w:rPr>
      </w:pPr>
      <w:r>
        <w:rPr>
          <w:rFonts w:hint="eastAsia" w:ascii="宋体" w:hAnsi="宋体" w:eastAsia="宋体" w:cs="宋体"/>
          <w:sz w:val="24"/>
        </w:rPr>
        <w:t xml:space="preserve">四、投标有关信息</w:t>
      </w:r>
      <w:r/>
    </w:p>
    <w:p>
      <w:pPr>
        <w:ind w:firstLine="480"/>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3月26日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rPr>
          <w:rFonts w:hint="eastAsia" w:ascii="宋体" w:hAnsi="宋体" w:eastAsia="宋体" w:cs="宋体"/>
          <w:sz w:val="24"/>
        </w:rPr>
        <w:t xml:space="preserve">（电子招标投标交易平台（即“苏采云”系统）的国家授时中心标准时间，下同）</w:t>
      </w:r>
      <w:r/>
    </w:p>
    <w:p>
      <w:pPr>
        <w:ind w:firstLine="480"/>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3月26日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ind w:firstLine="480"/>
        <w:rPr>
          <w:rFonts w:hint="eastAsia" w:ascii="宋体" w:hAnsi="宋体" w:eastAsia="宋体" w:cs="宋体"/>
          <w:bCs/>
          <w:sz w:val="24"/>
          <w:u w:val="single"/>
        </w:rPr>
      </w:pPr>
      <w:r>
        <w:rPr>
          <w:rFonts w:hint="eastAsia" w:ascii="宋体" w:hAnsi="宋体" w:eastAsia="宋体" w:cs="宋体"/>
          <w:sz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宋体" w:hAnsi="宋体" w:eastAsia="宋体" w:cs="宋体"/>
          <w:sz w:val="24"/>
        </w:rPr>
      </w:pPr>
      <w:r>
        <w:rPr>
          <w:rFonts w:hint="eastAsia" w:ascii="宋体" w:hAnsi="宋体" w:eastAsia="宋体" w:cs="宋体"/>
          <w:sz w:val="24"/>
        </w:rPr>
        <w:t xml:space="preserve">五、采购人</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 称：</w:t>
      </w:r>
      <w:r>
        <w:rPr>
          <w:rFonts w:hint="eastAsia" w:ascii="宋体" w:hAnsi="宋体" w:eastAsia="宋体" w:cs="宋体"/>
          <w:sz w:val="24"/>
          <w:lang w:eastAsia="zh-CN"/>
        </w:rPr>
        <w:t xml:space="preserve">徐州市铜山区第一中学</w:t>
      </w:r>
      <w:r/>
    </w:p>
    <w:p>
      <w:pPr>
        <w:ind w:firstLine="480"/>
        <w:rPr>
          <w:rFonts w:hint="eastAsia" w:ascii="宋体" w:hAnsi="宋体" w:eastAsia="宋体" w:cs="宋体"/>
          <w:sz w:val="24"/>
          <w:lang w:val="en-US" w:eastAsia="zh-CN"/>
        </w:rPr>
      </w:pPr>
      <w:r>
        <w:rPr>
          <w:rFonts w:hint="eastAsia" w:ascii="宋体" w:hAnsi="宋体" w:eastAsia="宋体" w:cs="宋体"/>
          <w:sz w:val="24"/>
        </w:rPr>
        <w:t xml:space="preserve">2.地址： </w:t>
      </w:r>
      <w:r>
        <w:rPr>
          <w:rFonts w:hint="eastAsia" w:ascii="宋体" w:hAnsi="宋体" w:eastAsia="宋体" w:cs="宋体"/>
          <w:sz w:val="24"/>
          <w:lang w:eastAsia="zh-CN"/>
        </w:rPr>
        <w:t xml:space="preserve">徐州市铜山区彭祖路6号</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0516-68979136</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eastAsia="宋体" w:cs="宋体"/>
          <w:sz w:val="24"/>
          <w:lang w:eastAsia="zh-CN"/>
        </w:rPr>
        <w:t xml:space="preserve">蒋红瑛</w:t>
      </w:r>
      <w:r>
        <w:rPr>
          <w:rFonts w:hint="eastAsia" w:ascii="宋体" w:hAnsi="宋体" w:eastAsia="宋体" w:cs="宋体"/>
          <w:sz w:val="24"/>
        </w:rPr>
        <w:t xml:space="preserve">   电话： </w:t>
      </w:r>
      <w:r>
        <w:rPr>
          <w:rFonts w:hint="eastAsia" w:ascii="宋体" w:hAnsi="宋体" w:eastAsia="宋体" w:cs="宋体"/>
          <w:sz w:val="24"/>
          <w:lang w:eastAsia="zh-CN"/>
        </w:rPr>
        <w:t xml:space="preserve">0516-68979136</w:t>
      </w:r>
      <w:r/>
    </w:p>
    <w:p>
      <w:pPr>
        <w:ind w:firstLine="480"/>
        <w:rPr>
          <w:rFonts w:hint="eastAsia" w:ascii="宋体" w:hAnsi="宋体" w:eastAsia="宋体" w:cs="宋体"/>
          <w:sz w:val="24"/>
        </w:rPr>
      </w:pPr>
      <w:r>
        <w:rPr>
          <w:rFonts w:hint="eastAsia" w:ascii="宋体" w:hAnsi="宋体" w:eastAsia="宋体" w:cs="宋体"/>
          <w:sz w:val="24"/>
        </w:rPr>
        <w:t xml:space="preserve">六、采购代理机构</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徐州市铜山区公共资源交易中心</w:t>
      </w:r>
      <w:r/>
    </w:p>
    <w:p>
      <w:pPr>
        <w:ind w:firstLine="480"/>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eastAsia="宋体" w:cs="宋体"/>
          <w:sz w:val="24"/>
          <w:lang w:eastAsia="zh-CN"/>
        </w:rPr>
        <w:t xml:space="preserve">江苏省徐州市铜山区长江西路9-1号科技创业大厦B区B337房间</w:t>
      </w:r>
      <w:r>
        <w:rPr>
          <w:rFonts w:hint="eastAsia" w:ascii="宋体" w:hAnsi="宋体" w:eastAsia="宋体" w:cs="宋体"/>
          <w:sz w:val="24"/>
        </w:rPr>
        <w:t xml:space="preserve">   邮编：221018 </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0516-83319560</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eastAsia="宋体" w:cs="宋体"/>
          <w:sz w:val="24"/>
          <w:lang w:eastAsia="zh-CN"/>
        </w:rPr>
        <w:t xml:space="preserve">刘颖</w:t>
      </w:r>
      <w:r>
        <w:rPr>
          <w:rFonts w:hint="eastAsia" w:ascii="宋体" w:hAnsi="宋体" w:eastAsia="宋体" w:cs="宋体"/>
          <w:sz w:val="24"/>
        </w:rPr>
        <w:t xml:space="preserve">        电话：</w:t>
      </w:r>
      <w:r>
        <w:rPr>
          <w:rFonts w:hint="eastAsia" w:ascii="宋体" w:hAnsi="宋体" w:eastAsia="宋体" w:cs="宋体"/>
          <w:sz w:val="24"/>
          <w:lang w:eastAsia="zh-CN"/>
        </w:rPr>
        <w:t xml:space="preserve">0516-83319560</w:t>
      </w:r>
      <w:r/>
    </w:p>
    <w:p>
      <w:pPr>
        <w:ind w:firstLine="600"/>
        <w:rPr>
          <w:rFonts w:hint="eastAsia" w:ascii="宋体" w:hAnsi="宋体" w:eastAsia="宋体" w:cs="宋体"/>
          <w:sz w:val="24"/>
        </w:rPr>
      </w:pPr>
      <w:r>
        <w:rPr>
          <w:rFonts w:hint="eastAsia" w:ascii="宋体" w:hAnsi="宋体" w:eastAsia="宋体" w:cs="宋体"/>
          <w:sz w:val="24"/>
        </w:rPr>
      </w:r>
      <w:r/>
    </w:p>
    <w:p>
      <w:pPr>
        <w:ind w:firstLine="60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采购项目预算金额、最高限价</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w:t>
      </w:r>
      <w:r>
        <w:rPr>
          <w:rFonts w:hint="eastAsia" w:ascii="宋体" w:hAnsi="宋体" w:eastAsia="宋体" w:cs="宋体"/>
          <w:b/>
          <w:sz w:val="24"/>
        </w:rPr>
        <w:t xml:space="preserve">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20.6不接受超过最高限价的投标报价。具体见招标文件第三章《投标资料表》。</w:t>
      </w:r>
      <w:r/>
    </w:p>
    <w:p>
      <w:pPr>
        <w:ind w:firstLine="480"/>
        <w:rPr>
          <w:rFonts w:hint="eastAsia" w:ascii="宋体" w:hAnsi="宋体" w:eastAsia="宋体" w:cs="宋体"/>
          <w:bCs/>
          <w:sz w:val="24"/>
        </w:rPr>
      </w:pPr>
      <w:r>
        <w:rPr>
          <w:rFonts w:hint="eastAsia" w:ascii="宋体" w:hAnsi="宋体" w:eastAsia="宋体" w:cs="宋体"/>
          <w:bCs/>
          <w:sz w:val="24"/>
        </w:rPr>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b/>
          <w:sz w:val="24"/>
        </w:rPr>
        <w:t xml:space="preserve">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（四）总价金额与按单价汇总金额不一致的，以总价金额为准，同时按照总价金额与单价汇总金额的比值，同比例修正单价。</w:t>
      </w:r>
      <w:r/>
    </w:p>
    <w:p>
      <w:pPr>
        <w:jc w:val="left"/>
        <w:widowControl/>
        <w:rPr>
          <w:rFonts w:hint="eastAsia" w:ascii="宋体" w:hAnsi="宋体" w:eastAsia="宋体" w:cs="宋体"/>
          <w:b/>
          <w:sz w:val="24"/>
        </w:rPr>
      </w:pPr>
      <w:r>
        <w:rPr>
          <w:rFonts w:hint="eastAsia" w:ascii="宋体" w:hAnsi="宋体" w:eastAsia="宋体" w:cs="宋体"/>
          <w:sz w:val="24"/>
        </w:rPr>
        <w:t xml:space="preserve">　　同时出现两种以上不一致的，按照前款规定的顺序修正。</w:t>
      </w:r>
      <w:r>
        <w:rPr>
          <w:rFonts w:hint="eastAsia" w:ascii="宋体" w:hAnsi="宋体" w:eastAsia="宋体" w:cs="宋体"/>
          <w:b/>
          <w:sz w:val="24"/>
        </w:rPr>
        <w:t xml:space="preserve">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t xml:space="preserve">33. 实施政府采购异常低价审查的有关要求：</w:t>
      </w:r>
      <w:r/>
    </w:p>
    <w:p>
      <w:pPr>
        <w:ind w:firstLine="480"/>
        <w:rPr>
          <w:rFonts w:hint="eastAsia" w:ascii="宋体" w:hAnsi="宋体" w:eastAsia="宋体" w:cs="宋体"/>
          <w:sz w:val="24"/>
        </w:rPr>
      </w:pPr>
      <w:r/>
      <w:bookmarkStart w:id="0" w:name="OLE_LINK6"/>
      <w:r/>
      <w:bookmarkStart w:id="1" w:name="OLE_LINK5"/>
      <w:r>
        <w:rPr>
          <w:rFonts w:hint="eastAsia" w:ascii="宋体" w:hAnsi="宋体" w:eastAsia="宋体" w:cs="宋体"/>
          <w:sz w:val="24"/>
        </w:rPr>
        <w:t xml:space="preserve">（一）评审中出现下列情形之一的，评审（评标）委员会应当启动异常低价投标（响应）审查程序：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pStyle w:val="729"/>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b/>
          <w:sz w:val="24"/>
        </w:rPr>
        <w:t xml:space="preserve">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（三）报价超过招标文件中规定的最高限价的；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ind w:firstLine="360"/>
        <w:rPr>
          <w:rFonts w:hint="eastAsia" w:ascii="宋体" w:hAnsi="宋体" w:eastAsia="宋体" w:cs="宋体"/>
          <w:sz w:val="24"/>
        </w:rPr>
      </w:pPr>
      <w:r>
        <w:rPr>
          <w:rFonts w:hint="eastAsia" w:ascii="宋体" w:hAnsi="宋体" w:eastAsia="宋体" w:cs="宋体"/>
          <w:sz w:val="24"/>
        </w:rPr>
        <w:t xml:space="preserve">（六）法律、法规和招标文件规定的其他无效情形。</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62"/>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728"/>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徐州市铜山区第一中学</w:t>
            </w: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徐州市铜山区公共资源交易中心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eastAsia="宋体" w:cs="宋体"/>
                <w:sz w:val="24"/>
                <w:lang w:val="en-US" w:eastAsia="zh-CN"/>
              </w:rPr>
              <w:t xml:space="preserve">130</w:t>
            </w:r>
            <w:r>
              <w:rPr>
                <w:rFonts w:hint="eastAsia" w:ascii="宋体" w:hAnsi="宋体" w:eastAsia="宋体"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采购人在采购预算额度内设定的最高限价（以下称“最高限价”）：</w:t>
            </w:r>
            <w:r>
              <w:rPr>
                <w:rFonts w:hint="eastAsia" w:ascii="宋体" w:hAnsi="宋体" w:eastAsia="宋体" w:cs="宋体"/>
                <w:sz w:val="24"/>
                <w:lang w:val="en-US" w:eastAsia="zh-CN"/>
              </w:rPr>
              <w:t xml:space="preserve">130</w:t>
            </w:r>
            <w:r>
              <w:rPr>
                <w:rFonts w:hint="eastAsia" w:ascii="宋体" w:hAnsi="宋体" w:eastAsia="宋体"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bCs/>
                <w:sz w:val="24"/>
              </w:rPr>
            </w:pPr>
            <w:r>
              <w:rPr>
                <w:rFonts w:hint="eastAsia" w:ascii="宋体" w:hAnsi="宋体" w:eastAsia="宋体" w:cs="宋体"/>
                <w:sz w:val="24"/>
              </w:rPr>
              <w:t xml:space="preserve">4.“信用徐州”网（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strike/>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w:t>
            </w:r>
            <w:bookmarkStart w:id="2" w:name="_Hlt91509264"/>
            <w:r/>
            <w:bookmarkStart w:id="3" w:name="_Hlt91509263"/>
            <w:r>
              <w:rPr>
                <w:rFonts w:hint="eastAsia" w:ascii="宋体" w:hAnsi="宋体" w:eastAsia="宋体" w:cs="宋体"/>
                <w:sz w:val="24"/>
              </w:rPr>
              <w:t xml:space="preserve">z</w:t>
            </w:r>
            <w:bookmarkEnd w:id="2"/>
            <w:r/>
            <w:bookmarkEnd w:id="3"/>
            <w:r>
              <w:rPr>
                <w:rFonts w:hint="eastAsia" w:ascii="宋体" w:hAnsi="宋体" w:eastAsia="宋体" w:cs="宋体"/>
                <w:sz w:val="24"/>
              </w:rPr>
              <w:t xml:space="preserve">t.cn/</w:t>
            </w:r>
            <w:r>
              <w:rPr>
                <w:rFonts w:hint="eastAsia" w:ascii="宋体" w:hAnsi="宋体" w:eastAsia="宋体" w:cs="宋体"/>
                <w:sz w:val="24"/>
              </w:rPr>
              <w:fldChar w:fldCharType="end"/>
            </w:r>
            <w:r>
              <w:rPr>
                <w:rFonts w:hint="eastAsia" w:ascii="宋体" w:hAnsi="宋体" w:eastAsia="宋体" w:cs="宋体"/>
                <w:sz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2.《授权委托书》（提供扫描件，格式见招标文件第七章《投标文件相关格式》）；</w:t>
            </w:r>
            <w:r/>
          </w:p>
          <w:p>
            <w:pPr>
              <w:pStyle w:val="729"/>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1～7及9项必须提供，否则投标无效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1.投标人合法有效的法人或者其他组织的营业执照等证明文件，自然人的身份证明。以上证明文件提供扫描件。</w:t>
            </w:r>
            <w:r/>
          </w:p>
          <w:p>
            <w:pPr>
              <w:rPr>
                <w:rFonts w:hint="eastAsia" w:ascii="宋体" w:hAnsi="宋体" w:eastAsia="宋体" w:cs="宋体"/>
                <w:sz w:val="24"/>
              </w:rPr>
            </w:pPr>
            <w:r>
              <w:rPr>
                <w:rFonts w:hint="eastAsia" w:ascii="宋体" w:hAnsi="宋体" w:eastAsia="宋体" w:cs="宋体"/>
                <w:sz w:val="24"/>
              </w:rPr>
              <w:t xml:space="preserve">2.财务状况报告，至少提供：</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（1）投标人的本项目开标时间前6个月内任一时间截点的资产负债表的扫描件1份；</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（2）投标人的本项目开标时间前6个月内任何1月（不含开标当月）利润表月报表的扫描件1份。</w:t>
            </w:r>
            <w:r/>
          </w:p>
          <w:p>
            <w:pPr>
              <w:rPr>
                <w:rFonts w:hint="eastAsia" w:ascii="宋体" w:hAnsi="宋体" w:eastAsia="宋体" w:cs="宋体"/>
                <w:sz w:val="24"/>
              </w:rPr>
            </w:pPr>
            <w:r>
              <w:rPr>
                <w:rFonts w:hint="eastAsia" w:ascii="宋体" w:hAnsi="宋体" w:eastAsia="宋体" w:cs="宋体"/>
                <w:sz w:val="24"/>
              </w:rPr>
              <w:t xml:space="preserve">3.投标人依法缴纳税收和社会保障资金的记录：</w:t>
            </w:r>
            <w:r/>
          </w:p>
          <w:p>
            <w:pPr>
              <w:ind w:firstLine="480"/>
              <w:rPr>
                <w:rFonts w:hint="eastAsia" w:ascii="宋体" w:hAnsi="宋体" w:eastAsia="宋体" w:cs="宋体"/>
                <w:sz w:val="24"/>
              </w:rPr>
            </w:pPr>
            <w:r>
              <w:rPr>
                <w:rFonts w:hint="eastAsia" w:ascii="宋体" w:hAnsi="宋体" w:eastAsia="宋体" w:cs="宋体"/>
                <w:sz w:val="24"/>
              </w:rPr>
              <w:t xml:space="preserve">（1）本项目开标时间前6个月内任何1月的依法缴纳税收的相关材料的扫描件；</w:t>
            </w:r>
            <w:r/>
          </w:p>
          <w:p>
            <w:pPr>
              <w:ind w:firstLine="480"/>
              <w:rPr>
                <w:rFonts w:hint="eastAsia" w:ascii="宋体" w:hAnsi="宋体" w:eastAsia="宋体" w:cs="宋体"/>
                <w:sz w:val="24"/>
              </w:rPr>
            </w:pPr>
            <w:r>
              <w:rPr>
                <w:rFonts w:hint="eastAsia" w:ascii="宋体" w:hAnsi="宋体" w:eastAsia="宋体" w:cs="宋体"/>
                <w:sz w:val="24"/>
              </w:rPr>
              <w:t xml:space="preserve">（2）本项目开标时间前6个月内任何1月的依法缴纳社会保障资金的相关材料的扫描件。</w:t>
            </w:r>
            <w:r/>
          </w:p>
          <w:p>
            <w:pPr>
              <w:ind w:right="26"/>
              <w:jc w:val="left"/>
              <w:widowControl/>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4.具备履行合同所必需的设备和专业技术能力的证明材料，即投标文件中提供《</w:t>
            </w:r>
            <w:bookmarkStart w:id="4" w:name="_Toc515551102"/>
            <w:r>
              <w:rPr>
                <w:rFonts w:hint="eastAsia" w:ascii="宋体" w:hAnsi="宋体" w:eastAsia="宋体" w:cs="宋体"/>
                <w:sz w:val="24"/>
              </w:rPr>
              <w:t xml:space="preserve">具备履行合同所必需的设备和专业技术能力的书面声明</w:t>
            </w:r>
            <w:bookmarkEnd w:id="4"/>
            <w:r>
              <w:rPr>
                <w:rFonts w:hint="eastAsia" w:ascii="宋体" w:hAnsi="宋体" w:eastAsia="宋体" w:cs="宋体"/>
                <w:sz w:val="24"/>
              </w:rPr>
              <w:t xml:space="preserve">》（加盖电子签章，格式见招标文件第七章《投标文件相关格式》）。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hint="eastAsia" w:ascii="宋体" w:hAnsi="宋体" w:eastAsia="宋体" w:cs="宋体"/>
                <w:sz w:val="24"/>
              </w:rPr>
            </w:pPr>
            <w:r>
              <w:rPr>
                <w:rFonts w:hint="eastAsia" w:ascii="宋体" w:hAnsi="宋体" w:eastAsia="宋体" w:cs="宋体"/>
                <w:sz w:val="24"/>
              </w:rPr>
              <w:t xml:space="preserve">9.本项目为专门面向中小企业采购的项目，</w:t>
            </w:r>
            <w:r>
              <w:rPr>
                <w:rFonts w:hint="eastAsia" w:ascii="宋体" w:hAnsi="宋体" w:eastAsia="宋体" w:cs="宋体"/>
                <w:iCs/>
                <w:sz w:val="24"/>
              </w:rPr>
              <w:t xml:space="preserve">供应商应为中小微企业、监狱企业、残疾人福利性单位。</w:t>
            </w:r>
            <w:r/>
          </w:p>
          <w:p>
            <w:pPr>
              <w:rPr>
                <w:rFonts w:hint="eastAsia" w:ascii="宋体" w:hAnsi="宋体" w:eastAsia="宋体" w:cs="宋体"/>
                <w:sz w:val="24"/>
              </w:rPr>
            </w:pPr>
            <w:r>
              <w:rPr>
                <w:rFonts w:hint="eastAsia" w:ascii="宋体" w:hAnsi="宋体" w:eastAsia="宋体" w:cs="宋体"/>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sz w:val="24"/>
              </w:rPr>
            </w:pPr>
            <w:r>
              <w:rPr>
                <w:rFonts w:hint="eastAsia" w:ascii="宋体" w:hAnsi="宋体" w:eastAsia="宋体" w:cs="宋体"/>
                <w:sz w:val="24"/>
              </w:rPr>
              <w:t xml:space="preserve">（2）投标人为监狱企业的，提供省级以上监狱管理局、戒毒管理局（含新疆生产建设兵团）出具的属于监狱企业的证明文件的扫描件。</w:t>
            </w:r>
            <w:r/>
          </w:p>
          <w:p>
            <w:pPr>
              <w:ind w:firstLine="480"/>
              <w:rPr>
                <w:rFonts w:hint="eastAsia" w:ascii="宋体" w:hAnsi="宋体" w:eastAsia="宋体" w:cs="宋体"/>
                <w:sz w:val="24"/>
              </w:rPr>
            </w:pPr>
            <w:r>
              <w:rPr>
                <w:rFonts w:hint="eastAsia" w:ascii="宋体" w:hAnsi="宋体" w:eastAsia="宋体" w:cs="宋体"/>
                <w:sz w:val="24"/>
              </w:rPr>
              <w:t xml:space="preserve">注：具体以《财政部 司法部关于政府采购支持监狱企业发展有关问题的通知》（财库〔2014〕68号）的规定为准。</w:t>
            </w:r>
            <w:r/>
          </w:p>
          <w:p>
            <w:pPr>
              <w:rPr>
                <w:rFonts w:hint="eastAsia" w:ascii="宋体" w:hAnsi="宋体" w:eastAsia="宋体" w:cs="宋体"/>
                <w:sz w:val="24"/>
              </w:rPr>
            </w:pPr>
            <w:r>
              <w:rPr>
                <w:rFonts w:hint="eastAsia" w:ascii="宋体" w:hAnsi="宋体" w:eastAsia="宋体" w:cs="宋体"/>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jc w:val="left"/>
              <w:widowControl/>
              <w:rPr>
                <w:rFonts w:hint="eastAsia" w:ascii="宋体" w:hAnsi="宋体" w:eastAsia="宋体" w:cs="宋体"/>
                <w:sz w:val="24"/>
              </w:rPr>
            </w:pPr>
            <w:r>
              <w:rPr>
                <w:rFonts w:hint="eastAsia" w:ascii="宋体" w:hAnsi="宋体" w:eastAsia="宋体" w:cs="宋体"/>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sz w:val="24"/>
              </w:rPr>
            </w:pPr>
            <w:r>
              <w:rPr>
                <w:rFonts w:hint="eastAsia" w:ascii="宋体" w:hAnsi="宋体" w:eastAsia="宋体" w:cs="宋体"/>
                <w:sz w:val="24"/>
              </w:rPr>
              <w:t xml:space="preserve">　　②依法与安置的每位残疾人签订了一年以上（含一年）的劳动合同或服务协议；</w:t>
            </w:r>
            <w:r/>
          </w:p>
          <w:p>
            <w:pPr>
              <w:jc w:val="left"/>
              <w:widowControl/>
              <w:rPr>
                <w:rFonts w:hint="eastAsia" w:ascii="宋体" w:hAnsi="宋体" w:eastAsia="宋体" w:cs="宋体"/>
                <w:sz w:val="24"/>
              </w:rPr>
            </w:pPr>
            <w:r>
              <w:rPr>
                <w:rFonts w:hint="eastAsia" w:ascii="宋体" w:hAnsi="宋体" w:eastAsia="宋体" w:cs="宋体"/>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sz w:val="24"/>
              </w:rPr>
            </w:pPr>
            <w:r>
              <w:rPr>
                <w:rFonts w:hint="eastAsia" w:ascii="宋体" w:hAnsi="宋体" w:eastAsia="宋体" w:cs="宋体"/>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4"/>
              </w:rPr>
            </w:pPr>
            <w:r>
              <w:rPr>
                <w:rFonts w:hint="eastAsia" w:ascii="宋体" w:hAnsi="宋体" w:eastAsia="宋体"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4"/>
              </w:rPr>
            </w:pPr>
            <w:r>
              <w:rPr>
                <w:rFonts w:hint="eastAsia" w:ascii="宋体" w:hAnsi="宋体" w:eastAsia="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宋体" w:hAnsi="宋体" w:eastAsia="宋体" w:cs="宋体"/>
                <w:sz w:val="24"/>
              </w:rPr>
              <w:outlineLvl w:val="2"/>
            </w:pPr>
            <w:r>
              <w:rPr>
                <w:rFonts w:hint="eastAsia" w:ascii="宋体" w:hAnsi="宋体" w:eastAsia="宋体" w:cs="宋体"/>
                <w:sz w:val="24"/>
              </w:rPr>
              <w:t xml:space="preserve">   具体以《三部门联合发布关于促进残疾人就业政府采购政策的通知》（财库〔2017〕141号）规定为准。</w:t>
            </w:r>
            <w:r/>
          </w:p>
          <w:p>
            <w:pPr>
              <w:pStyle w:val="729"/>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三、符合条件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2.《投标函》（加盖电子签章，格式见招标文件第七章《投标文件相关格式》。）；</w:t>
            </w:r>
            <w:r/>
          </w:p>
          <w:p>
            <w:pPr>
              <w:rPr>
                <w:rFonts w:hint="eastAsia" w:ascii="宋体" w:hAnsi="宋体" w:eastAsia="宋体" w:cs="宋体"/>
                <w:sz w:val="24"/>
                <w:szCs w:val="24"/>
                <w:highlight w:val="none"/>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highlight w:val="none"/>
              </w:rPr>
              <w:t xml:space="preserve">4.</w:t>
            </w:r>
            <w:r>
              <w:rPr>
                <w:rFonts w:hint="eastAsia" w:ascii="宋体" w:hAnsi="宋体" w:eastAsia="宋体" w:cs="宋体"/>
                <w:sz w:val="24"/>
                <w:highlight w:val="none"/>
              </w:rPr>
              <w:t xml:space="preserve">《授权委托书》（加盖电子签章，格式见招标文件第七章《投标文件相关格式》）；</w:t>
            </w:r>
            <w:r>
              <w:rPr>
                <w:rFonts w:hint="eastAsia" w:ascii="宋体" w:hAnsi="宋体" w:eastAsia="宋体" w:cs="宋体"/>
                <w:sz w:val="24"/>
                <w:highlight w:val="none"/>
              </w:rPr>
            </w:r>
            <w:r/>
          </w:p>
          <w:p>
            <w:pPr>
              <w:rPr>
                <w:rFonts w:hint="eastAsia" w:ascii="宋体" w:hAnsi="宋体" w:eastAsia="宋体" w:cs="宋体"/>
              </w:rPr>
            </w:pPr>
            <w:r>
              <w:rPr>
                <w:rFonts w:hint="eastAsia" w:ascii="宋体" w:hAnsi="宋体" w:eastAsia="宋体" w:cs="宋体"/>
              </w:rPr>
            </w:r>
            <w:r/>
          </w:p>
          <w:p>
            <w:pPr>
              <w:pStyle w:val="729"/>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rPr>
                <w:rFonts w:hint="eastAsia" w:ascii="宋体" w:hAnsi="宋体" w:eastAsia="宋体" w:cs="宋体"/>
                <w:sz w:val="24"/>
              </w:rPr>
            </w:pPr>
            <w:r>
              <w:rPr>
                <w:rFonts w:hint="eastAsia" w:ascii="宋体" w:hAnsi="宋体" w:eastAsia="宋体" w:cs="宋体"/>
                <w:sz w:val="24"/>
              </w:rPr>
              <w:t xml:space="preserve">（一）企业报价折扣证明：无</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rPr>
                <w:rFonts w:hint="eastAsia" w:ascii="宋体" w:hAnsi="宋体" w:eastAsia="宋体" w:cs="宋体"/>
              </w:rPr>
            </w:pPr>
            <w:r>
              <w:rPr>
                <w:rFonts w:hint="eastAsia" w:ascii="宋体" w:hAnsi="宋体" w:eastAsia="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Cs/>
                <w:sz w:val="24"/>
              </w:rPr>
              <w:t xml:space="preserve">不接受超过</w:t>
            </w:r>
            <w:r>
              <w:rPr>
                <w:rFonts w:hint="eastAsia" w:ascii="宋体" w:hAnsi="宋体" w:eastAsia="宋体" w:cs="宋体"/>
                <w:bCs/>
                <w:sz w:val="24"/>
                <w:lang w:val="en-US" w:eastAsia="zh-CN"/>
              </w:rPr>
              <w:t xml:space="preserve">130</w:t>
            </w:r>
            <w:r>
              <w:rPr>
                <w:rFonts w:hint="eastAsia" w:ascii="宋体" w:hAnsi="宋体" w:eastAsia="宋体" w:cs="宋体"/>
                <w:bCs/>
                <w:sz w:val="24"/>
              </w:rPr>
              <w:t xml:space="preserve">万元人民币（</w:t>
            </w:r>
            <w:r>
              <w:rPr>
                <w:rFonts w:hint="eastAsia" w:ascii="宋体" w:hAnsi="宋体" w:eastAsia="宋体" w:cs="宋体"/>
                <w:sz w:val="24"/>
              </w:rPr>
              <w:t xml:space="preserve">最高限价)</w:t>
            </w:r>
            <w:r>
              <w:rPr>
                <w:rFonts w:hint="eastAsia" w:ascii="宋体" w:hAnsi="宋体" w:eastAsia="宋体" w:cs="宋体"/>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rPr>
              <w:t xml:space="preserve">投标截止时间：2026年</w:t>
            </w:r>
            <w:r>
              <w:rPr>
                <w:rFonts w:hint="eastAsia" w:ascii="宋体" w:hAnsi="宋体" w:cs="宋体"/>
                <w:sz w:val="24"/>
                <w:lang w:eastAsia="zh-CN"/>
              </w:rPr>
              <w:t xml:space="preserve">3月26日10:00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lang w:eastAsia="zh-CN"/>
              </w:rPr>
            </w:pPr>
            <w:r>
              <w:rPr>
                <w:rFonts w:hint="eastAsia" w:ascii="宋体" w:hAnsi="宋体" w:eastAsia="宋体" w:cs="宋体"/>
                <w:sz w:val="24"/>
              </w:rPr>
              <w:t xml:space="preserve">1.投标文件递交截止时间：2026年</w:t>
            </w:r>
            <w:r>
              <w:rPr>
                <w:rFonts w:hint="eastAsia" w:ascii="宋体" w:hAnsi="宋体" w:cs="宋体"/>
                <w:sz w:val="24"/>
                <w:lang w:eastAsia="zh-CN"/>
              </w:rPr>
              <w:t xml:space="preserve">3月26日10:00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lang w:eastAsia="zh-CN"/>
              </w:rPr>
            </w:pPr>
            <w:r>
              <w:rPr>
                <w:rFonts w:hint="eastAsia" w:ascii="宋体" w:hAnsi="宋体" w:eastAsia="宋体" w:cs="宋体"/>
                <w:sz w:val="24"/>
              </w:rPr>
              <w:t xml:space="preserve">1.开标时间：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3月26日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w:t>
            </w:r>
            <w:r>
              <w:rPr>
                <w:rFonts w:hint="eastAsia" w:ascii="宋体" w:hAnsi="宋体" w:eastAsia="宋体" w:cs="宋体"/>
                <w:sz w:val="24"/>
              </w:rPr>
              <w:t xml:space="preserve">，通过“苏采云”系统（使用“CA数字证书”）解密。解密时限：进入解密环节后，</w:t>
            </w:r>
            <w:r>
              <w:rPr>
                <w:rFonts w:hint="eastAsia" w:ascii="宋体" w:hAnsi="宋体" w:eastAsia="宋体" w:cs="宋体"/>
                <w:b/>
                <w:bCs/>
                <w:sz w:val="24"/>
              </w:rPr>
              <w:t xml:space="preserve">30分钟内。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向社会公众公布后5分钟内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74"/>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1.评标中需要投标人对投标文件进行澄清、说明或者补正的，应当通过“苏采云”系统（使用“CA数字证书”,加盖电子签章）交换数据电文。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jc w:val="left"/>
              <w:rPr>
                <w:rFonts w:hint="eastAsia" w:ascii="宋体" w:hAnsi="宋体" w:eastAsia="宋体" w:cs="宋体"/>
                <w:sz w:val="24"/>
              </w:rPr>
            </w:pPr>
            <w:r>
              <w:rPr>
                <w:rFonts w:hint="eastAsia" w:ascii="宋体" w:hAnsi="宋体" w:eastAsia="宋体"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b/>
                <w:sz w:val="24"/>
              </w:rPr>
            </w:pPr>
            <w:r>
              <w:rPr>
                <w:rFonts w:hint="eastAsia" w:ascii="宋体" w:hAnsi="宋体" w:eastAsia="宋体" w:cs="宋体"/>
                <w:sz w:val="24"/>
              </w:rPr>
              <w:t xml:space="preserve">在公告中标结果的同时，</w:t>
            </w:r>
            <w:r>
              <w:rPr>
                <w:rFonts w:hint="eastAsia" w:ascii="宋体" w:hAnsi="宋体" w:eastAsia="宋体" w:cs="宋体"/>
                <w:b/>
                <w:sz w:val="24"/>
              </w:rPr>
              <w:t xml:space="preserve">通过“苏采云”系统以数据电文形式：</w:t>
            </w:r>
            <w:r>
              <w:rPr>
                <w:rFonts w:hint="eastAsia" w:ascii="宋体" w:hAnsi="宋体" w:eastAsia="宋体"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根据</w:t>
            </w: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与</w:t>
            </w:r>
            <w:r>
              <w:rPr>
                <w:rFonts w:hint="eastAsia" w:ascii="宋体" w:hAnsi="宋体" w:eastAsia="宋体" w:cs="宋体"/>
                <w:sz w:val="24"/>
                <w:lang w:eastAsia="zh-CN"/>
              </w:rPr>
              <w:t xml:space="preserve">徐州市铜山区第一中学</w:t>
            </w:r>
            <w:r>
              <w:rPr>
                <w:rFonts w:hint="eastAsia" w:ascii="宋体" w:hAnsi="宋体" w:eastAsia="宋体" w:cs="宋体"/>
                <w:sz w:val="24"/>
              </w:rPr>
              <w:t xml:space="preserve">（采购人）签订的本采购项目的《委托代理协议》，供应商对政府采购活动事项有疑问的，向</w:t>
            </w:r>
            <w:r>
              <w:rPr>
                <w:rFonts w:hint="eastAsia" w:ascii="宋体" w:hAnsi="宋体" w:eastAsia="宋体" w:cs="宋体"/>
                <w:sz w:val="24"/>
                <w:lang w:eastAsia="zh-CN"/>
              </w:rPr>
              <w:t xml:space="preserve">徐州市铜山区第一中学</w:t>
            </w:r>
            <w:r>
              <w:rPr>
                <w:rFonts w:hint="eastAsia" w:ascii="宋体" w:hAnsi="宋体" w:eastAsia="宋体"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sz w:val="24"/>
                <w:lang w:eastAsia="zh-CN"/>
              </w:rPr>
              <w:t xml:space="preserve">徐州市铜山区第一中学</w:t>
            </w:r>
            <w:r>
              <w:rPr>
                <w:rFonts w:hint="eastAsia" w:ascii="宋体" w:hAnsi="宋体" w:eastAsia="宋体" w:cs="宋体"/>
                <w:sz w:val="24"/>
              </w:rPr>
              <w:t xml:space="preserve">（采购人）提出质疑。询问和质疑由</w:t>
            </w:r>
            <w:r>
              <w:rPr>
                <w:rFonts w:hint="eastAsia" w:ascii="宋体" w:hAnsi="宋体" w:eastAsia="宋体" w:cs="宋体"/>
                <w:sz w:val="24"/>
                <w:lang w:eastAsia="zh-CN"/>
              </w:rPr>
              <w:t xml:space="preserve">徐州市铜山区第一中学</w:t>
            </w:r>
            <w:r>
              <w:rPr>
                <w:rFonts w:hint="eastAsia" w:ascii="宋体" w:hAnsi="宋体" w:eastAsia="宋体" w:cs="宋体"/>
                <w:sz w:val="24"/>
              </w:rPr>
              <w:t xml:space="preserve">（采购人）依法处理。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eastAsia="宋体" w:cs="宋体"/>
                <w:sz w:val="24"/>
                <w:lang w:eastAsia="zh-CN"/>
              </w:rPr>
              <w:t xml:space="preserve">徐州市铜山区第一中学</w:t>
            </w:r>
            <w:r/>
          </w:p>
          <w:p>
            <w:pPr>
              <w:jc w:val="left"/>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eastAsia="宋体" w:cs="宋体"/>
                <w:sz w:val="24"/>
                <w:lang w:eastAsia="zh-CN"/>
              </w:rPr>
              <w:t xml:space="preserve">0516-68979136</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eastAsia="宋体" w:cs="宋体"/>
                <w:sz w:val="24"/>
                <w:lang w:eastAsia="zh-CN"/>
              </w:rPr>
              <w:t xml:space="preserve">徐州市铜山区彭祖路6号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2"/>
        </w:numPr>
        <w:jc w:val="center"/>
        <w:widowControl/>
        <w:rPr>
          <w:rFonts w:hint="eastAsia" w:ascii="宋体" w:hAnsi="宋体" w:eastAsia="宋体" w:cs="宋体"/>
          <w:sz w:val="30"/>
          <w:szCs w:val="30"/>
        </w:rPr>
      </w:pPr>
      <w:r>
        <w:rPr>
          <w:rFonts w:hint="eastAsia" w:ascii="宋体" w:hAnsi="宋体" w:eastAsia="宋体" w:cs="宋体"/>
          <w:sz w:val="30"/>
          <w:szCs w:val="30"/>
        </w:rPr>
        <w:t xml:space="preserve">评标标准</w:t>
      </w:r>
      <w:r/>
    </w:p>
    <w:tbl>
      <w:tblPr>
        <w:tblStyle w:val="728"/>
        <w:tblW w:w="9609"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34"/>
        <w:gridCol w:w="1134"/>
        <w:gridCol w:w="708"/>
        <w:gridCol w:w="4744"/>
        <w:gridCol w:w="811"/>
      </w:tblGrid>
      <w:tr>
        <w:trPr>
          <w:jc w:val="center"/>
          <w:trHeight w:val="897"/>
        </w:trPr>
        <w:tc>
          <w:tcPr>
            <w:gridSpan w:val="2"/>
            <w:tcW w:w="221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gridSpan w:val="3"/>
            <w:tcBorders>
              <w:right w:val="single" w:color="000000" w:sz="4" w:space="0"/>
            </w:tcBorders>
            <w:tcW w:w="658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评审因素细化和量化</w:t>
            </w:r>
            <w:r/>
          </w:p>
        </w:tc>
        <w:tc>
          <w:tcPr>
            <w:tcBorders>
              <w:left w:val="single" w:color="000000" w:sz="4" w:space="0"/>
            </w:tcBorders>
            <w:tcW w:w="81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是否客观分</w:t>
            </w:r>
            <w:r/>
          </w:p>
        </w:tc>
      </w:tr>
      <w:tr>
        <w:trPr>
          <w:jc w:val="center"/>
          <w:trHeight w:val="1140"/>
        </w:trPr>
        <w:tc>
          <w:tcPr>
            <w:tcW w:w="107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价格部分（</w:t>
            </w:r>
            <w:r>
              <w:rPr>
                <w:rFonts w:hint="eastAsia" w:ascii="宋体" w:hAnsi="宋体" w:eastAsia="宋体" w:cs="宋体"/>
                <w:sz w:val="24"/>
                <w:lang w:val="en-US" w:eastAsia="zh-CN"/>
              </w:rPr>
              <w:t xml:space="preserve">3</w:t>
            </w:r>
            <w:r>
              <w:rPr>
                <w:rFonts w:hint="eastAsia" w:ascii="宋体" w:hAnsi="宋体" w:eastAsia="宋体" w:cs="宋体"/>
                <w:sz w:val="24"/>
              </w:rPr>
              <w:t xml:space="preserve">0分）</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价格</w:t>
            </w:r>
            <w:r/>
          </w:p>
          <w:p>
            <w:pPr>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0分）</w:t>
            </w:r>
            <w:r/>
          </w:p>
        </w:tc>
        <w:tc>
          <w:tcPr>
            <w:gridSpan w:val="3"/>
            <w:tcBorders>
              <w:right w:val="single" w:color="000000" w:sz="4" w:space="0"/>
            </w:tcBorders>
            <w:tcW w:w="658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各投标人价格得分=最低报价÷各投标人投标报价×</w:t>
            </w:r>
            <w:r>
              <w:rPr>
                <w:rFonts w:hint="eastAsia" w:ascii="宋体" w:hAnsi="宋体" w:eastAsia="宋体" w:cs="宋体"/>
                <w:sz w:val="24"/>
                <w:lang w:val="en-US" w:eastAsia="zh-CN"/>
              </w:rPr>
              <w:t xml:space="preserve">3</w:t>
            </w:r>
            <w:r>
              <w:rPr>
                <w:rFonts w:hint="eastAsia" w:ascii="宋体" w:hAnsi="宋体" w:eastAsia="宋体" w:cs="宋体"/>
                <w:sz w:val="24"/>
              </w:rPr>
              <w:t xml:space="preserve">0</w:t>
            </w:r>
            <w:r/>
          </w:p>
        </w:tc>
        <w:tc>
          <w:tcPr>
            <w:tcBorders>
              <w:left w:val="single" w:color="000000" w:sz="4" w:space="0"/>
            </w:tcBorders>
            <w:tcW w:w="81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975"/>
        </w:trPr>
        <w:tc>
          <w:tcPr>
            <w:tcW w:w="1078" w:type="dxa"/>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技术部分（</w:t>
            </w:r>
            <w:r>
              <w:rPr>
                <w:rFonts w:hint="eastAsia" w:ascii="宋体" w:hAnsi="宋体" w:eastAsia="宋体" w:cs="宋体"/>
                <w:sz w:val="24"/>
                <w:lang w:val="en-US" w:eastAsia="zh-CN"/>
              </w:rPr>
              <w:t xml:space="preserve">49</w:t>
            </w:r>
            <w:r>
              <w:rPr>
                <w:rFonts w:hint="eastAsia" w:ascii="宋体" w:hAnsi="宋体" w:eastAsia="宋体" w:cs="宋体"/>
                <w:sz w:val="24"/>
              </w:rPr>
              <w:t xml:space="preserve">分）</w:t>
            </w:r>
            <w:r/>
          </w:p>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restart"/>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rPr>
              <w:t xml:space="preserve">物业管理服务方案（</w:t>
            </w:r>
            <w:r>
              <w:rPr>
                <w:rFonts w:hint="eastAsia" w:ascii="宋体" w:hAnsi="宋体" w:eastAsia="宋体" w:cs="宋体"/>
                <w:sz w:val="24"/>
                <w:lang w:val="en-US" w:eastAsia="zh-CN"/>
              </w:rPr>
              <w:t xml:space="preserve">49</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基本服务方案（</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gridSpan w:val="2"/>
            <w:tcBorders>
              <w:right w:val="single" w:color="000000" w:sz="4" w:space="0"/>
            </w:tcBorders>
            <w:tcW w:w="5452" w:type="dxa"/>
            <w:vAlign w:val="center"/>
            <w:textDirection w:val="lrTb"/>
            <w:noWrap w:val="false"/>
          </w:tcPr>
          <w:p>
            <w:pPr>
              <w:pStyle w:val="941"/>
              <w:rPr>
                <w:rFonts w:hint="eastAsia" w:ascii="宋体" w:hAnsi="宋体" w:eastAsia="宋体" w:cs="宋体"/>
                <w:sz w:val="24"/>
              </w:rPr>
            </w:pPr>
            <w:r>
              <w:rPr>
                <w:rFonts w:hint="eastAsia" w:ascii="宋体" w:hAnsi="宋体" w:eastAsia="宋体" w:cs="宋体"/>
                <w:sz w:val="24"/>
              </w:rPr>
              <w:t xml:space="preserve">方案要求对第六章《采购需求》中“四、物业管理服务内容及标准”中“（一）物业管理服务具体内容及标准”中“1. 基本服务”中“服务内容”（共</w:t>
            </w:r>
            <w:r>
              <w:rPr>
                <w:rFonts w:hint="eastAsia" w:ascii="宋体" w:hAnsi="宋体" w:eastAsia="宋体" w:cs="宋体"/>
                <w:sz w:val="24"/>
                <w:lang w:val="en-US" w:eastAsia="zh-CN"/>
              </w:rPr>
              <w:t xml:space="preserve">5</w:t>
            </w:r>
            <w:r>
              <w:rPr>
                <w:rFonts w:hint="eastAsia" w:ascii="宋体" w:hAnsi="宋体" w:eastAsia="宋体" w:cs="宋体"/>
                <w:sz w:val="24"/>
              </w:rPr>
              <w:t xml:space="preserve">项）的“服务标准”进行完善，且表述具体工作措施。</w:t>
            </w:r>
            <w:r/>
          </w:p>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0分，每缺少一项内容扣2分，扣完为止；单项内容每存在一处缺陷扣1分，单项内容分（2分）扣完为止。</w:t>
            </w:r>
            <w:r/>
          </w:p>
          <w:p>
            <w:pPr>
              <w:pStyle w:val="729"/>
              <w:rPr>
                <w:rFonts w:hint="eastAsia" w:ascii="宋体" w:hAnsi="宋体" w:eastAsia="宋体" w:cs="宋体"/>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1</w:t>
            </w:r>
            <w:r>
              <w:rPr>
                <w:rFonts w:hint="eastAsia" w:ascii="宋体" w:hAnsi="宋体" w:eastAsia="宋体" w:cs="宋体"/>
                <w:sz w:val="24"/>
              </w:rPr>
              <w:t xml:space="preserve">0分，最低得0分。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975"/>
        </w:trPr>
        <w:tc>
          <w:tcPr>
            <w:tcW w:w="1078"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保洁服务方案（</w:t>
            </w:r>
            <w:r>
              <w:rPr>
                <w:rFonts w:hint="eastAsia" w:ascii="宋体" w:hAnsi="宋体" w:eastAsia="宋体" w:cs="宋体"/>
                <w:sz w:val="24"/>
                <w:lang w:val="en-US" w:eastAsia="zh-CN"/>
              </w:rPr>
              <w:t xml:space="preserve">20</w:t>
            </w:r>
            <w:r>
              <w:rPr>
                <w:rFonts w:hint="eastAsia" w:ascii="宋体" w:hAnsi="宋体" w:eastAsia="宋体" w:cs="宋体"/>
                <w:sz w:val="24"/>
              </w:rPr>
              <w:t xml:space="preserve">分）</w:t>
            </w:r>
            <w:r/>
          </w:p>
        </w:tc>
        <w:tc>
          <w:tcPr>
            <w:gridSpan w:val="2"/>
            <w:tcBorders>
              <w:right w:val="single" w:color="000000" w:sz="4" w:space="0"/>
            </w:tcBorders>
            <w:tcW w:w="5452" w:type="dxa"/>
            <w:vAlign w:val="center"/>
            <w:textDirection w:val="lrTb"/>
            <w:noWrap w:val="false"/>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“四、物业管理服务内容及标准”中“（一）物业管理服务具体内容及标准”中</w:t>
            </w:r>
            <w:r>
              <w:rPr>
                <w:rFonts w:hint="eastAsia" w:ascii="宋体" w:hAnsi="宋体" w:eastAsia="宋体" w:cs="宋体"/>
                <w:sz w:val="24"/>
                <w:szCs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 保洁服务</w:t>
            </w:r>
            <w:r>
              <w:rPr>
                <w:rFonts w:hint="eastAsia" w:ascii="宋体" w:hAnsi="宋体" w:eastAsia="宋体" w:cs="宋体"/>
                <w:sz w:val="24"/>
                <w:szCs w:val="24"/>
              </w:rPr>
              <w:t xml:space="preserve">”中“服务内容”</w:t>
            </w:r>
            <w:r>
              <w:rPr>
                <w:rFonts w:hint="eastAsia" w:ascii="宋体" w:hAnsi="宋体" w:eastAsia="宋体" w:cs="宋体"/>
                <w:sz w:val="24"/>
              </w:rPr>
              <w:t xml:space="preserve">（共</w:t>
            </w:r>
            <w:r>
              <w:rPr>
                <w:rFonts w:hint="eastAsia" w:ascii="宋体" w:hAnsi="宋体" w:eastAsia="宋体" w:cs="宋体"/>
                <w:sz w:val="24"/>
                <w:lang w:val="en-US" w:eastAsia="zh-CN"/>
              </w:rPr>
              <w:t xml:space="preserve">10</w:t>
            </w:r>
            <w:r>
              <w:rPr>
                <w:rFonts w:hint="eastAsia" w:ascii="宋体" w:hAnsi="宋体" w:eastAsia="宋体" w:cs="宋体"/>
                <w:sz w:val="24"/>
              </w:rPr>
              <w:t xml:space="preserve">项）</w:t>
            </w:r>
            <w:r>
              <w:rPr>
                <w:rFonts w:hint="eastAsia" w:ascii="宋体" w:hAnsi="宋体" w:eastAsia="宋体" w:cs="宋体"/>
                <w:sz w:val="24"/>
                <w:szCs w:val="24"/>
              </w:rPr>
              <w:t xml:space="preserve">的“服务标准”</w:t>
            </w:r>
            <w:r>
              <w:rPr>
                <w:rFonts w:hint="eastAsia" w:ascii="宋体" w:hAnsi="宋体" w:eastAsia="宋体" w:cs="宋体"/>
                <w:sz w:val="24"/>
              </w:rPr>
              <w:t xml:space="preserve">进行完善，且表述具体工作措施。</w:t>
            </w:r>
            <w:r/>
          </w:p>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上述内容齐全，符合实际切实可行且无缺陷（缺陷是指：部分内容与项目无关、逻辑错误、科学原理错误、表述错误、不符合本项目涉及的相关规范或标准要求的任意一种情形）得20分，每缺少一项内容扣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分，扣完为止；单项内容每存在一处缺陷扣1分，单项内容分（</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w:t>
            </w:r>
            <w:r/>
          </w:p>
          <w:p>
            <w:pPr>
              <w:pStyle w:val="934"/>
              <w:rPr>
                <w:rFonts w:hint="eastAsia" w:ascii="宋体" w:hAnsi="宋体" w:eastAsia="宋体" w:cs="宋体"/>
                <w:sz w:val="24"/>
                <w:szCs w:val="24"/>
              </w:rPr>
            </w:pPr>
            <w:r>
              <w:rPr>
                <w:rFonts w:hint="eastAsia" w:ascii="宋体" w:hAnsi="宋体" w:eastAsia="宋体" w:cs="宋体"/>
                <w:sz w:val="24"/>
              </w:rPr>
              <w:t xml:space="preserve">未提供的得0分，本项最高得20分，最低得0分。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695"/>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lang w:val="en-US" w:eastAsia="zh-CN"/>
              </w:rPr>
              <w:t xml:space="preserve">安保服务方案（12分）</w:t>
            </w:r>
            <w:r/>
          </w:p>
        </w:tc>
        <w:tc>
          <w:tcPr>
            <w:gridSpan w:val="2"/>
            <w:tcBorders>
              <w:right w:val="single" w:color="000000" w:sz="4" w:space="0"/>
            </w:tcBorders>
            <w:tcW w:w="5452" w:type="dxa"/>
            <w:vAlign w:val="center"/>
            <w:textDirection w:val="lrTb"/>
            <w:noWrap w:val="false"/>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“四、物业管理服务内容及标准”中“（一）物业管理服务具体内容及标准”中</w:t>
            </w:r>
            <w:r>
              <w:rPr>
                <w:rFonts w:hint="eastAsia" w:ascii="宋体" w:hAnsi="宋体" w:eastAsia="宋体" w:cs="宋体"/>
                <w:sz w:val="24"/>
                <w:szCs w:val="24"/>
              </w:rPr>
              <w:t xml:space="preserve">“</w:t>
            </w:r>
            <w:r>
              <w:rPr>
                <w:rFonts w:hint="eastAsia" w:ascii="宋体" w:hAnsi="宋体" w:eastAsia="宋体" w:cs="宋体"/>
                <w:sz w:val="24"/>
              </w:rPr>
              <w:t xml:space="preserve">3. </w:t>
            </w:r>
            <w:r>
              <w:rPr>
                <w:rFonts w:hint="eastAsia" w:ascii="宋体" w:hAnsi="宋体" w:eastAsia="宋体" w:cs="宋体"/>
                <w:sz w:val="24"/>
                <w:lang w:val="en-US" w:eastAsia="zh-CN"/>
              </w:rPr>
              <w:t xml:space="preserve">安保</w:t>
            </w:r>
            <w:r>
              <w:rPr>
                <w:rFonts w:hint="eastAsia" w:ascii="宋体" w:hAnsi="宋体" w:eastAsia="宋体" w:cs="宋体"/>
                <w:sz w:val="24"/>
              </w:rPr>
              <w:t xml:space="preserve">服务</w:t>
            </w:r>
            <w:r>
              <w:rPr>
                <w:rFonts w:hint="eastAsia" w:ascii="宋体" w:hAnsi="宋体" w:eastAsia="宋体" w:cs="宋体"/>
                <w:sz w:val="24"/>
                <w:szCs w:val="24"/>
              </w:rPr>
              <w:t xml:space="preserve">”中“服务内容”</w:t>
            </w:r>
            <w:r>
              <w:rPr>
                <w:rFonts w:hint="eastAsia" w:ascii="宋体" w:hAnsi="宋体" w:eastAsia="宋体" w:cs="宋体"/>
                <w:sz w:val="24"/>
              </w:rPr>
              <w:t xml:space="preserve">（共</w:t>
            </w:r>
            <w:r>
              <w:rPr>
                <w:rFonts w:hint="eastAsia" w:ascii="宋体" w:hAnsi="宋体" w:eastAsia="宋体" w:cs="宋体"/>
                <w:sz w:val="24"/>
                <w:lang w:val="en-US" w:eastAsia="zh-CN"/>
              </w:rPr>
              <w:t xml:space="preserve">6</w:t>
            </w:r>
            <w:r>
              <w:rPr>
                <w:rFonts w:hint="eastAsia" w:ascii="宋体" w:hAnsi="宋体" w:eastAsia="宋体" w:cs="宋体"/>
                <w:sz w:val="24"/>
              </w:rPr>
              <w:t xml:space="preserve">项）</w:t>
            </w:r>
            <w:r>
              <w:rPr>
                <w:rFonts w:hint="eastAsia" w:ascii="宋体" w:hAnsi="宋体" w:eastAsia="宋体" w:cs="宋体"/>
                <w:sz w:val="24"/>
                <w:szCs w:val="24"/>
              </w:rPr>
              <w:t xml:space="preserve">的“服务标准”</w:t>
            </w:r>
            <w:r>
              <w:rPr>
                <w:rFonts w:hint="eastAsia" w:ascii="宋体" w:hAnsi="宋体" w:eastAsia="宋体" w:cs="宋体"/>
                <w:sz w:val="24"/>
              </w:rPr>
              <w:t xml:space="preserve">进行完善，且表述具体工作措施。</w:t>
            </w:r>
            <w:r/>
          </w:p>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分，扣完为止；单项内容每存在一处缺陷扣1分，单项内容分（</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w:t>
            </w:r>
            <w:r/>
          </w:p>
          <w:p>
            <w:pPr>
              <w:rPr>
                <w:rFonts w:hint="eastAsia"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34"/>
              <w:rPr>
                <w:rFonts w:hint="eastAsia" w:ascii="宋体" w:hAnsi="宋体" w:eastAsia="宋体" w:cs="宋体"/>
                <w:sz w:val="24"/>
                <w:lang w:val="en-US" w:eastAsia="zh-CN"/>
              </w:rPr>
            </w:pPr>
            <w:r>
              <w:rPr>
                <w:rFonts w:hint="eastAsia" w:ascii="宋体" w:hAnsi="宋体" w:eastAsia="宋体" w:cs="宋体"/>
                <w:sz w:val="24"/>
                <w:lang w:val="en-US" w:eastAsia="zh-CN"/>
              </w:rPr>
              <w:t xml:space="preserve">否</w:t>
            </w:r>
            <w:r/>
          </w:p>
        </w:tc>
      </w:tr>
      <w:tr>
        <w:trPr>
          <w:cantSplit/>
          <w:jc w:val="center"/>
          <w:trHeight w:val="695"/>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szCs w:val="21"/>
              </w:rPr>
            </w:pPr>
            <w:r>
              <w:rPr>
                <w:rFonts w:hint="eastAsia" w:ascii="宋体" w:hAnsi="宋体" w:eastAsia="宋体" w:cs="宋体"/>
                <w:sz w:val="24"/>
              </w:rPr>
              <w:t xml:space="preserve">公共设施节水、节电、节能管理方案</w:t>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rPr>
              <w:t xml:space="preserve">）</w:t>
            </w:r>
            <w:r/>
          </w:p>
        </w:tc>
        <w:tc>
          <w:tcPr>
            <w:gridSpan w:val="2"/>
            <w:tcBorders>
              <w:right w:val="single" w:color="000000" w:sz="4" w:space="0"/>
            </w:tcBorders>
            <w:tcW w:w="5452" w:type="dxa"/>
            <w:vAlign w:val="center"/>
            <w:textDirection w:val="lrTb"/>
            <w:noWrap w:val="false"/>
          </w:tcPr>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公共设施节水、节电、节能管理方案</w:t>
            </w:r>
            <w:r>
              <w:rPr>
                <w:rFonts w:hint="eastAsia" w:ascii="宋体" w:hAnsi="宋体" w:eastAsia="宋体" w:cs="宋体"/>
                <w:sz w:val="24"/>
                <w:szCs w:val="24"/>
              </w:rPr>
              <w:t xml:space="preserve">”</w:t>
            </w:r>
            <w:r>
              <w:rPr>
                <w:rFonts w:hint="eastAsia" w:ascii="宋体" w:hAnsi="宋体" w:eastAsia="宋体" w:cs="宋体"/>
                <w:sz w:val="24"/>
              </w:rPr>
              <w:t xml:space="preserve">（共5条）的内容进行完善，且落实具体措施。</w:t>
            </w:r>
            <w:r/>
          </w:p>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w:t>
            </w:r>
            <w:bookmarkStart w:id="15" w:name="_GoBack"/>
            <w:r/>
            <w:bookmarkEnd w:id="15"/>
            <w:r>
              <w:rPr>
                <w:rFonts w:hint="eastAsia" w:ascii="宋体" w:hAnsi="宋体" w:eastAsia="宋体" w:cs="宋体"/>
                <w:sz w:val="24"/>
                <w:szCs w:val="24"/>
              </w:rPr>
              <w:t xml:space="preserve">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分，扣完为止；单项内容每存在一处缺陷扣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rPr>
                <w:rFonts w:hint="eastAsia" w:ascii="宋体" w:hAnsi="宋体" w:eastAsia="宋体" w:cs="宋体"/>
                <w:sz w:val="24"/>
                <w:szCs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34"/>
              <w:rPr>
                <w:rFonts w:hint="eastAsia" w:ascii="宋体" w:hAnsi="宋体" w:eastAsia="宋体" w:cs="宋体"/>
                <w:sz w:val="24"/>
                <w:szCs w:val="24"/>
              </w:rPr>
            </w:pPr>
            <w:r>
              <w:rPr>
                <w:rFonts w:hint="eastAsia" w:ascii="宋体" w:hAnsi="宋体" w:eastAsia="宋体" w:cs="宋体"/>
                <w:sz w:val="24"/>
              </w:rPr>
              <w:t xml:space="preserve">否</w:t>
            </w:r>
            <w:r/>
          </w:p>
        </w:tc>
      </w:tr>
      <w:tr>
        <w:trPr>
          <w:cantSplit/>
          <w:jc w:val="center"/>
          <w:trHeight w:val="737"/>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bottom w:val="single" w:color="000000" w:sz="4" w:space="0"/>
            </w:tcBorders>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物业移交衔接方案（2分）</w:t>
            </w:r>
            <w:r/>
          </w:p>
        </w:tc>
        <w:tc>
          <w:tcPr>
            <w:gridSpan w:val="2"/>
            <w:tcBorders>
              <w:bottom w:val="single" w:color="000000" w:sz="4" w:space="0"/>
              <w:right w:val="single" w:color="000000" w:sz="4" w:space="0"/>
            </w:tcBorders>
            <w:tcW w:w="5452" w:type="dxa"/>
            <w:vAlign w:val="center"/>
            <w:textDirection w:val="lrTb"/>
            <w:noWrap w:val="false"/>
          </w:tcPr>
          <w:p>
            <w:pPr>
              <w:spacing w:line="360" w:lineRule="exact"/>
              <w:tabs>
                <w:tab w:val="left" w:pos="0" w:leader="none"/>
                <w:tab w:val="left" w:pos="284" w:leader="none"/>
              </w:tabs>
              <w:rPr>
                <w:rFonts w:hint="eastAsia" w:ascii="宋体" w:hAnsi="宋体" w:eastAsia="宋体" w:cs="宋体"/>
                <w:sz w:val="24"/>
              </w:rPr>
            </w:pPr>
            <w:r>
              <w:rPr>
                <w:rFonts w:hint="eastAsia" w:ascii="宋体" w:hAnsi="宋体" w:eastAsia="宋体" w:cs="宋体"/>
                <w:sz w:val="24"/>
              </w:rPr>
              <w:t xml:space="preserve">方案要求对《第六章  采购需求》中“四、物业管理服务内容及标准”中“（一）物业管理服务具体内容及标准”中“5.物业移交要求”的2条内容进行完善，且表述具体工作措施。</w:t>
            </w:r>
            <w:r/>
          </w:p>
          <w:p>
            <w:pPr>
              <w:pStyle w:val="934"/>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条内容扣1分，扣完为止；单条内容每存在一处缺陷的，单项内容分（1分）扣完。</w:t>
            </w:r>
            <w:r/>
          </w:p>
          <w:p>
            <w:pPr>
              <w:rPr>
                <w:rFonts w:hint="eastAsia" w:ascii="宋体" w:hAnsi="宋体" w:eastAsia="宋体" w:cs="宋体"/>
                <w:sz w:val="24"/>
              </w:rPr>
            </w:pPr>
            <w:r>
              <w:rPr>
                <w:rFonts w:hint="eastAsia" w:ascii="宋体" w:hAnsi="宋体" w:eastAsia="宋体" w:cs="宋体"/>
                <w:sz w:val="24"/>
              </w:rPr>
              <w:t xml:space="preserve">未提供的得0分，本项最高得2分，最低得0分。</w:t>
            </w:r>
            <w:r/>
          </w:p>
        </w:tc>
        <w:tc>
          <w:tcPr>
            <w:tcBorders>
              <w:left w:val="single" w:color="000000" w:sz="4" w:space="0"/>
              <w:bottom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2098"/>
        </w:trPr>
        <w:tc>
          <w:tcPr>
            <w:tcW w:w="1078"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商务部分（</w:t>
            </w:r>
            <w:r>
              <w:rPr>
                <w:rFonts w:hint="eastAsia" w:ascii="宋体" w:hAnsi="宋体" w:eastAsia="宋体" w:cs="宋体"/>
                <w:sz w:val="24"/>
                <w:lang w:val="en-US" w:eastAsia="zh-CN"/>
              </w:rPr>
              <w:t xml:space="preserve">21</w:t>
            </w:r>
            <w:r>
              <w:rPr>
                <w:rFonts w:hint="eastAsia" w:ascii="宋体" w:hAnsi="宋体" w:eastAsia="宋体" w:cs="宋体"/>
                <w:sz w:val="24"/>
              </w:rPr>
              <w:t xml:space="preserve">分）</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拟提供设备方案(</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tc>
        <w:tc>
          <w:tcPr>
            <w:gridSpan w:val="3"/>
            <w:tcBorders>
              <w:right w:val="single" w:color="000000" w:sz="4" w:space="0"/>
            </w:tcBorders>
            <w:tcW w:w="6586" w:type="dxa"/>
            <w:vAlign w:val="center"/>
            <w:textDirection w:val="lrTb"/>
            <w:noWrap w:val="false"/>
          </w:tcPr>
          <w:p>
            <w:pPr>
              <w:pStyle w:val="934"/>
              <w:rPr>
                <w:rFonts w:hint="eastAsia" w:ascii="宋体" w:hAnsi="宋体" w:eastAsia="宋体" w:cs="宋体"/>
                <w:sz w:val="24"/>
                <w:lang w:eastAsia="zh-CN"/>
              </w:rPr>
            </w:pPr>
            <w:r>
              <w:rPr>
                <w:rFonts w:hint="eastAsia" w:ascii="宋体" w:hAnsi="宋体" w:eastAsia="宋体" w:cs="宋体"/>
                <w:sz w:val="24"/>
              </w:rPr>
              <w:t xml:space="preserve">完全满足</w:t>
            </w:r>
            <w:r>
              <w:rPr>
                <w:rFonts w:hint="eastAsia" w:ascii="宋体" w:hAnsi="宋体" w:eastAsia="宋体" w:cs="宋体"/>
                <w:sz w:val="24"/>
                <w:szCs w:val="24"/>
              </w:rPr>
              <w:t xml:space="preserve">《第六章 采购需求》中</w:t>
            </w:r>
            <w:r>
              <w:rPr>
                <w:rFonts w:hint="eastAsia" w:ascii="宋体" w:hAnsi="宋体" w:eastAsia="宋体" w:cs="宋体"/>
                <w:sz w:val="24"/>
              </w:rPr>
              <w:t xml:space="preserve">“五、拟提供设备要求”中“（一）拟提供设备具体要求”的，得基本分</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szCs w:val="24"/>
              </w:rPr>
              <w:t xml:space="preserve">，</w:t>
            </w:r>
            <w:r>
              <w:rPr>
                <w:rFonts w:hint="eastAsia" w:ascii="宋体" w:hAnsi="宋体" w:eastAsia="宋体" w:cs="宋体"/>
                <w:sz w:val="24"/>
              </w:rPr>
              <w:t xml:space="preserve">不满足或未提供的得0分</w:t>
            </w:r>
            <w:r>
              <w:rPr>
                <w:rFonts w:hint="eastAsia" w:ascii="宋体" w:hAnsi="宋体" w:eastAsia="宋体" w:cs="宋体"/>
                <w:sz w:val="24"/>
                <w:lang w:val="en-US" w:eastAsia="zh-CN"/>
              </w:rPr>
              <w:t xml:space="preserve">。</w:t>
            </w:r>
            <w:r/>
          </w:p>
          <w:p>
            <w:pPr>
              <w:pStyle w:val="934"/>
              <w:rPr>
                <w:rFonts w:hint="eastAsia" w:ascii="宋体" w:hAnsi="宋体" w:eastAsia="宋体" w:cs="宋体"/>
                <w:sz w:val="24"/>
              </w:rPr>
            </w:pPr>
            <w:r>
              <w:rPr>
                <w:rFonts w:hint="eastAsia" w:ascii="宋体" w:hAnsi="宋体" w:eastAsia="宋体" w:cs="宋体"/>
                <w:sz w:val="24"/>
              </w:rPr>
              <w:t xml:space="preserve">本项最高得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分，最低得0分。</w:t>
            </w:r>
            <w:r/>
          </w:p>
          <w:p>
            <w:pPr>
              <w:pStyle w:val="934"/>
              <w:rPr>
                <w:rFonts w:hint="eastAsia" w:ascii="宋体" w:hAnsi="宋体" w:eastAsia="宋体" w:cs="宋体"/>
                <w:sz w:val="24"/>
              </w:rPr>
            </w:pPr>
            <w:r>
              <w:rPr>
                <w:rFonts w:hint="eastAsia" w:ascii="宋体" w:hAnsi="宋体" w:eastAsia="宋体" w:cs="宋体"/>
                <w:b/>
                <w:bCs/>
                <w:sz w:val="24"/>
                <w:lang w:val="en-US" w:eastAsia="zh-CN"/>
              </w:rPr>
              <w:t xml:space="preserve">注：投标文件中提供投标人加盖电子签章的纯电动路面养护车、纯电动扫路车的购买发票、车辆保险、行驶证、机动车登记证扫描件，以及尘推车、四桶清运车的购车发票扫描件，上述材料齐全方为有效，否则不得分。</w:t>
            </w:r>
            <w:r/>
          </w:p>
        </w:tc>
        <w:tc>
          <w:tcPr>
            <w:tcBorders>
              <w:left w:val="single" w:color="000000" w:sz="4" w:space="0"/>
            </w:tcBorders>
            <w:tcW w:w="811" w:type="dxa"/>
            <w:vAlign w:val="center"/>
            <w:textDirection w:val="lrTb"/>
            <w:noWrap w:val="false"/>
          </w:tcPr>
          <w:p>
            <w:pPr>
              <w:pStyle w:val="934"/>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3739"/>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物业管理服务人员方案</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8</w:t>
            </w:r>
            <w:r>
              <w:rPr>
                <w:rFonts w:hint="eastAsia" w:ascii="宋体" w:hAnsi="宋体" w:eastAsia="宋体" w:cs="宋体"/>
                <w:bCs/>
                <w:sz w:val="24"/>
              </w:rPr>
              <w:t xml:space="preserve">分）</w:t>
            </w:r>
            <w:r/>
          </w:p>
        </w:tc>
        <w:tc>
          <w:tcPr>
            <w:tcBorders>
              <w:right w:val="single" w:color="000000" w:sz="4" w:space="0"/>
            </w:tcBorders>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组织机构设置方案（</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tc>
        <w:tc>
          <w:tcPr>
            <w:gridSpan w:val="2"/>
            <w:tcBorders>
              <w:right w:val="single" w:color="000000" w:sz="4" w:space="0"/>
            </w:tcBorders>
            <w:tcW w:w="5452" w:type="dxa"/>
            <w:vAlign w:val="center"/>
            <w:textDirection w:val="lrTb"/>
            <w:noWrap w:val="false"/>
          </w:tcPr>
          <w:p>
            <w:pPr>
              <w:pStyle w:val="934"/>
              <w:rPr>
                <w:rFonts w:hint="eastAsia" w:ascii="宋体" w:hAnsi="宋体" w:eastAsia="宋体" w:cs="宋体"/>
                <w:sz w:val="24"/>
              </w:rPr>
            </w:pPr>
            <w:r>
              <w:rPr>
                <w:rFonts w:hint="eastAsia" w:ascii="宋体" w:hAnsi="宋体" w:eastAsia="宋体" w:cs="宋体"/>
                <w:sz w:val="24"/>
              </w:rPr>
              <w:t xml:space="preserve">针对本项目需求，</w:t>
            </w:r>
            <w:r>
              <w:rPr>
                <w:rFonts w:hint="eastAsia" w:ascii="宋体" w:hAnsi="宋体" w:eastAsia="宋体" w:cs="宋体"/>
                <w:color w:val="000000"/>
                <w:sz w:val="24"/>
              </w:rPr>
              <w:t xml:space="preserve">对各服务部门职责</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服务岗位工作流程</w:t>
            </w:r>
            <w:r>
              <w:rPr>
                <w:rFonts w:hint="eastAsia" w:ascii="宋体" w:hAnsi="宋体" w:eastAsia="宋体" w:cs="宋体"/>
                <w:color w:val="000000"/>
                <w:sz w:val="24"/>
                <w:lang w:val="en-US" w:eastAsia="zh-CN"/>
              </w:rPr>
              <w:t xml:space="preserve">及各岗位职责3</w:t>
            </w:r>
            <w:r>
              <w:rPr>
                <w:rFonts w:hint="eastAsia" w:ascii="宋体" w:hAnsi="宋体" w:eastAsia="宋体" w:cs="宋体"/>
                <w:color w:val="000000"/>
                <w:sz w:val="24"/>
              </w:rPr>
              <w:t xml:space="preserve">项要求进行详细描述。</w:t>
            </w:r>
            <w:r/>
          </w:p>
          <w:p>
            <w:pPr>
              <w:pStyle w:val="934"/>
              <w:jc w:val="left"/>
              <w:rPr>
                <w:rFonts w:hint="eastAsia" w:ascii="宋体" w:hAnsi="宋体" w:eastAsia="宋体" w:cs="宋体"/>
                <w:sz w:val="24"/>
                <w:szCs w:val="24"/>
              </w:rPr>
            </w:pPr>
            <w:r>
              <w:rPr>
                <w:rFonts w:hint="eastAsia" w:ascii="宋体" w:hAnsi="宋体" w:eastAsia="宋体" w:cs="宋体"/>
                <w:sz w:val="24"/>
              </w:rPr>
              <w:t xml:space="preserve">各服务部门职责、工作流程</w:t>
            </w:r>
            <w:r>
              <w:rPr>
                <w:rFonts w:hint="eastAsia" w:ascii="宋体" w:hAnsi="宋体" w:eastAsia="宋体" w:cs="宋体"/>
                <w:color w:val="000000"/>
                <w:sz w:val="24"/>
                <w:lang w:val="en-US" w:eastAsia="zh-CN"/>
              </w:rPr>
              <w:t xml:space="preserve">及各岗位职责</w:t>
            </w:r>
            <w:r>
              <w:rPr>
                <w:rFonts w:hint="eastAsia" w:ascii="宋体" w:hAnsi="宋体" w:eastAsia="宋体" w:cs="宋体"/>
                <w:sz w:val="24"/>
                <w:szCs w:val="24"/>
              </w:rPr>
              <w:t xml:space="preserve">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分，每缺少1个</w:t>
            </w:r>
            <w:r>
              <w:rPr>
                <w:rFonts w:hint="eastAsia" w:ascii="宋体" w:hAnsi="宋体" w:eastAsia="宋体" w:cs="宋体"/>
                <w:sz w:val="24"/>
              </w:rPr>
              <w:t xml:space="preserve">服务部门职责</w:t>
            </w:r>
            <w:r>
              <w:rPr>
                <w:rFonts w:hint="eastAsia" w:ascii="宋体" w:hAnsi="宋体" w:eastAsia="宋体" w:cs="宋体"/>
                <w:sz w:val="24"/>
                <w:lang w:eastAsia="zh-CN"/>
              </w:rPr>
              <w:t xml:space="preserve">、</w:t>
            </w:r>
            <w:r>
              <w:rPr>
                <w:rFonts w:hint="eastAsia" w:ascii="宋体" w:hAnsi="宋体" w:eastAsia="宋体" w:cs="宋体"/>
                <w:sz w:val="24"/>
              </w:rPr>
              <w:t xml:space="preserve">服务岗位工作流程</w:t>
            </w:r>
            <w:r>
              <w:rPr>
                <w:rFonts w:hint="eastAsia" w:ascii="宋体" w:hAnsi="宋体" w:eastAsia="宋体" w:cs="宋体"/>
                <w:sz w:val="24"/>
                <w:lang w:val="en-US" w:eastAsia="zh-CN"/>
              </w:rPr>
              <w:t xml:space="preserve">及各</w:t>
            </w:r>
            <w:r>
              <w:rPr>
                <w:rFonts w:hint="eastAsia" w:ascii="宋体" w:hAnsi="宋体" w:eastAsia="宋体" w:cs="宋体"/>
                <w:color w:val="000000"/>
                <w:sz w:val="24"/>
                <w:lang w:val="en-US" w:eastAsia="zh-CN"/>
              </w:rPr>
              <w:t xml:space="preserve">岗位职责</w:t>
            </w:r>
            <w:r>
              <w:rPr>
                <w:rFonts w:hint="eastAsia" w:ascii="宋体" w:hAnsi="宋体" w:eastAsia="宋体" w:cs="宋体"/>
                <w:sz w:val="24"/>
                <w:szCs w:val="24"/>
              </w:rPr>
              <w:t xml:space="preserve">内容扣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rPr>
                <w:rFonts w:hint="eastAsia" w:ascii="宋体" w:hAnsi="宋体" w:eastAsia="宋体" w:cs="宋体"/>
                <w:sz w:val="24"/>
              </w:rPr>
              <w:t xml:space="preserve">各服务部门职责或工作流程</w:t>
            </w:r>
            <w:r>
              <w:rPr>
                <w:rFonts w:hint="eastAsia" w:ascii="宋体" w:hAnsi="宋体" w:eastAsia="宋体" w:cs="宋体"/>
                <w:sz w:val="24"/>
                <w:szCs w:val="24"/>
              </w:rPr>
              <w:t xml:space="preserve">内容</w:t>
            </w:r>
            <w:r>
              <w:rPr>
                <w:rFonts w:hint="eastAsia" w:ascii="宋体" w:hAnsi="宋体" w:eastAsia="宋体" w:cs="宋体"/>
                <w:sz w:val="24"/>
                <w:lang w:val="en-US" w:eastAsia="zh-CN"/>
              </w:rPr>
              <w:t xml:space="preserve">或各</w:t>
            </w:r>
            <w:r>
              <w:rPr>
                <w:rFonts w:hint="eastAsia" w:ascii="宋体" w:hAnsi="宋体" w:eastAsia="宋体" w:cs="宋体"/>
                <w:color w:val="000000"/>
                <w:sz w:val="24"/>
                <w:lang w:val="en-US" w:eastAsia="zh-CN"/>
              </w:rPr>
              <w:t xml:space="preserve">岗位职责</w:t>
            </w:r>
            <w:r>
              <w:rPr>
                <w:rFonts w:hint="eastAsia" w:ascii="宋体" w:hAnsi="宋体" w:eastAsia="宋体" w:cs="宋体"/>
                <w:sz w:val="24"/>
                <w:szCs w:val="24"/>
              </w:rPr>
              <w:t xml:space="preserve">内容每存在一处缺陷扣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分）扣完为止。</w:t>
            </w:r>
            <w:r/>
          </w:p>
          <w:p>
            <w:pPr>
              <w:pStyle w:val="934"/>
              <w:rPr>
                <w:rFonts w:hint="eastAsia" w:ascii="宋体" w:hAnsi="宋体" w:eastAsia="宋体" w:cs="宋体"/>
                <w:sz w:val="24"/>
                <w:szCs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34"/>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1836"/>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人员配备</w:t>
            </w:r>
            <w:r>
              <w:rPr>
                <w:rFonts w:hint="eastAsia" w:ascii="宋体" w:hAnsi="宋体" w:eastAsia="宋体" w:cs="宋体"/>
                <w:bCs/>
                <w:sz w:val="24"/>
              </w:rPr>
              <w:t xml:space="preserve">方案</w:t>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tc>
        <w:tc>
          <w:tcPr>
            <w:tcBorders>
              <w:right w:val="single" w:color="000000" w:sz="4" w:space="0"/>
            </w:tcBorders>
            <w:tcW w:w="708" w:type="dxa"/>
            <w:vAlign w:val="center"/>
            <w:textDirection w:val="lrTb"/>
            <w:noWrap w:val="false"/>
          </w:tcPr>
          <w:p>
            <w:pPr>
              <w:rPr>
                <w:rFonts w:hint="eastAsia" w:ascii="宋体" w:hAnsi="宋体" w:eastAsia="宋体" w:cs="宋体"/>
              </w:rPr>
            </w:pPr>
            <w:r>
              <w:rPr>
                <w:rFonts w:hint="eastAsia" w:ascii="宋体" w:hAnsi="宋体" w:eastAsia="宋体" w:cs="宋体"/>
                <w:sz w:val="24"/>
              </w:rPr>
              <w:t xml:space="preserve">项目</w:t>
            </w:r>
            <w:r>
              <w:rPr>
                <w:rFonts w:hint="eastAsia" w:ascii="宋体" w:hAnsi="宋体" w:eastAsia="宋体" w:cs="宋体"/>
                <w:sz w:val="24"/>
                <w:lang w:val="en-US" w:eastAsia="zh-CN"/>
              </w:rPr>
              <w:t xml:space="preserve">主管</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tcBorders>
              <w:right w:val="single" w:color="000000" w:sz="4" w:space="0"/>
            </w:tcBorders>
            <w:tcW w:w="47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完全满足自有员工，50周岁(含)以下，大专及以上学历</w:t>
            </w:r>
            <w:r>
              <w:rPr>
                <w:rFonts w:hint="eastAsia" w:ascii="宋体" w:hAnsi="宋体" w:eastAsia="宋体" w:cs="宋体"/>
                <w:sz w:val="24"/>
                <w:lang w:val="en-US" w:eastAsia="zh-CN"/>
              </w:rPr>
              <w:t xml:space="preserve">具备物业管理师证</w:t>
            </w:r>
            <w:r>
              <w:rPr>
                <w:rFonts w:hint="eastAsia" w:ascii="宋体" w:hAnsi="宋体" w:eastAsia="宋体" w:cs="宋体"/>
                <w:sz w:val="24"/>
                <w:lang w:eastAsia="zh-CN"/>
              </w:rPr>
              <w:t xml:space="preserve">，</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分，最高得2分，不满足或未提供的，得0分。</w:t>
            </w:r>
            <w:r/>
          </w:p>
          <w:p>
            <w:pPr>
              <w:jc w:val="left"/>
              <w:rPr>
                <w:rFonts w:hint="eastAsia" w:ascii="宋体" w:hAnsi="宋体" w:eastAsia="宋体" w:cs="宋体"/>
              </w:rPr>
            </w:pPr>
            <w:r>
              <w:rPr>
                <w:rFonts w:hint="eastAsia" w:ascii="宋体" w:hAnsi="宋体" w:eastAsia="宋体" w:cs="宋体"/>
                <w:sz w:val="24"/>
              </w:rPr>
              <w:t xml:space="preserve">投标文件中提供项目</w:t>
            </w:r>
            <w:r>
              <w:rPr>
                <w:rFonts w:hint="eastAsia" w:ascii="宋体" w:hAnsi="宋体" w:eastAsia="宋体" w:cs="宋体"/>
                <w:sz w:val="24"/>
                <w:lang w:val="en-US" w:eastAsia="zh-CN"/>
              </w:rPr>
              <w:t xml:space="preserve">主管</w:t>
            </w:r>
            <w:r>
              <w:rPr>
                <w:rFonts w:hint="eastAsia" w:ascii="宋体" w:hAnsi="宋体" w:eastAsia="宋体" w:cs="宋体"/>
                <w:sz w:val="24"/>
              </w:rPr>
              <w:t xml:space="preserve">的身份证、学历证书及</w:t>
            </w:r>
            <w:r>
              <w:rPr>
                <w:rFonts w:hint="eastAsia" w:ascii="宋体" w:hAnsi="宋体" w:eastAsia="宋体" w:cs="宋体"/>
                <w:sz w:val="24"/>
                <w:lang w:val="en-US" w:eastAsia="zh-CN"/>
              </w:rPr>
              <w:t xml:space="preserve">物业管理师证</w:t>
            </w:r>
            <w:r>
              <w:rPr>
                <w:rFonts w:hint="eastAsia" w:ascii="宋体" w:hAnsi="宋体" w:eastAsia="宋体" w:cs="宋体"/>
                <w:sz w:val="24"/>
              </w:rPr>
              <w:t xml:space="preserve">的相关材料扫描件。</w:t>
            </w:r>
            <w:r/>
          </w:p>
        </w:tc>
        <w:tc>
          <w:tcPr>
            <w:tcBorders>
              <w:left w:val="single" w:color="000000" w:sz="4" w:space="0"/>
            </w:tcBorders>
            <w:tcW w:w="811" w:type="dxa"/>
            <w:vAlign w:val="center"/>
            <w:textDirection w:val="lrTb"/>
            <w:noWrap w:val="false"/>
          </w:tcPr>
          <w:p>
            <w:pPr>
              <w:pStyle w:val="934"/>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1400"/>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right w:val="single" w:color="000000" w:sz="4" w:space="0"/>
            </w:tcBorders>
            <w:tcW w:w="708" w:type="dxa"/>
            <w:vAlign w:val="center"/>
            <w:textDirection w:val="lrTb"/>
            <w:noWrap w:val="false"/>
          </w:tcPr>
          <w:p>
            <w:pPr>
              <w:rPr>
                <w:rFonts w:hint="eastAsia" w:ascii="宋体" w:hAnsi="宋体" w:eastAsia="宋体" w:cs="宋体"/>
                <w:sz w:val="24"/>
              </w:rPr>
            </w:pPr>
            <w:r>
              <w:rPr>
                <w:rFonts w:hint="eastAsia" w:ascii="宋体" w:hAnsi="宋体" w:eastAsia="宋体" w:cs="宋体"/>
                <w:sz w:val="24"/>
                <w:lang w:val="en-US" w:eastAsia="zh-CN"/>
              </w:rPr>
              <w:t xml:space="preserve">保安</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tc>
        <w:tc>
          <w:tcPr>
            <w:tcBorders>
              <w:right w:val="single" w:color="000000" w:sz="4" w:space="0"/>
            </w:tcBorders>
            <w:tcW w:w="4744"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lang w:val="en-US" w:eastAsia="zh-CN"/>
              </w:rPr>
              <w:t xml:space="preserve">所有安保人员必须具有安保证</w:t>
            </w:r>
            <w:r>
              <w:rPr>
                <w:rFonts w:hint="eastAsia" w:ascii="宋体" w:hAnsi="宋体" w:eastAsia="宋体" w:cs="宋体"/>
                <w:sz w:val="24"/>
              </w:rPr>
              <w:t xml:space="preserve">，得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分，最高得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分。不满足或未提供的，得0分。</w:t>
            </w:r>
            <w:r/>
          </w:p>
          <w:p>
            <w:pPr>
              <w:pStyle w:val="729"/>
              <w:rPr>
                <w:rFonts w:hint="eastAsia" w:ascii="宋体" w:hAnsi="宋体" w:eastAsia="宋体" w:cs="宋体"/>
                <w:sz w:val="24"/>
              </w:rPr>
            </w:pPr>
            <w:r>
              <w:rPr>
                <w:rFonts w:hint="eastAsia" w:ascii="宋体" w:hAnsi="宋体" w:eastAsia="宋体" w:cs="宋体"/>
                <w:sz w:val="24"/>
              </w:rPr>
              <w:t xml:space="preserve">投标文件中提供</w:t>
            </w:r>
            <w:r>
              <w:rPr>
                <w:rFonts w:hint="eastAsia" w:ascii="宋体" w:hAnsi="宋体" w:eastAsia="宋体" w:cs="宋体"/>
                <w:sz w:val="24"/>
                <w:lang w:val="en-US" w:eastAsia="zh-CN"/>
              </w:rPr>
              <w:t xml:space="preserve">安保</w:t>
            </w:r>
            <w:r>
              <w:rPr>
                <w:rFonts w:hint="eastAsia" w:ascii="宋体" w:hAnsi="宋体" w:eastAsia="宋体" w:cs="宋体"/>
                <w:sz w:val="24"/>
              </w:rPr>
              <w:t xml:space="preserve">证的扫描件。</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1265"/>
        </w:trPr>
        <w:tc>
          <w:tcPr>
            <w:tcW w:w="1078"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投标人业绩（</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gridSpan w:val="3"/>
            <w:tcBorders>
              <w:right w:val="single" w:color="000000" w:sz="4" w:space="0"/>
            </w:tcBorders>
            <w:tcW w:w="658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投标文件中提供投标人为卖方(乙方)，合同签订日期在202</w:t>
            </w:r>
            <w:r>
              <w:rPr>
                <w:rFonts w:hint="eastAsia" w:ascii="宋体" w:hAnsi="宋体" w:eastAsia="宋体" w:cs="宋体"/>
                <w:sz w:val="24"/>
                <w:lang w:val="en-US" w:eastAsia="zh-CN"/>
              </w:rPr>
              <w:t xml:space="preserve">3</w:t>
            </w:r>
            <w:r>
              <w:rPr>
                <w:rFonts w:hint="eastAsia" w:ascii="宋体" w:hAnsi="宋体" w:eastAsia="宋体" w:cs="宋体"/>
                <w:sz w:val="24"/>
              </w:rPr>
              <w:t xml:space="preserve">年1月1日之后，</w:t>
            </w:r>
            <w:r>
              <w:rPr>
                <w:rFonts w:hint="eastAsia" w:ascii="宋体" w:hAnsi="宋体" w:eastAsia="宋体" w:cs="宋体"/>
                <w:color w:val="000000"/>
                <w:sz w:val="24"/>
              </w:rPr>
              <w:t xml:space="preserve">合同内容为同类项目（非居住类物业）的合同扫描件</w:t>
            </w:r>
            <w:r>
              <w:rPr>
                <w:rFonts w:hint="eastAsia" w:ascii="宋体" w:hAnsi="宋体" w:eastAsia="宋体" w:cs="宋体"/>
                <w:sz w:val="24"/>
              </w:rPr>
              <w:t xml:space="preserve">，且提供该合同项下的结算发票扫描件（发票内容至少包含合同签订双方的名称）。每提供一份得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分。未提供的不得分。本项最高得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1265"/>
        </w:trPr>
        <w:tc>
          <w:tcPr>
            <w:tcW w:w="1078"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投标人评价（</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gridSpan w:val="3"/>
            <w:tcBorders>
              <w:right w:val="single" w:color="000000" w:sz="4" w:space="0"/>
            </w:tcBorders>
            <w:tcW w:w="6586"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投标文件中提供投标人有效的</w:t>
            </w:r>
            <w:r>
              <w:rPr>
                <w:rFonts w:hint="eastAsia" w:ascii="宋体" w:hAnsi="宋体" w:eastAsia="宋体" w:cs="宋体"/>
                <w:sz w:val="24"/>
                <w:lang w:val="en-US" w:eastAsia="zh-CN"/>
              </w:rPr>
              <w:t xml:space="preserve">质量体系认证证书、环境体系认证证书、职业健康体系认证证书、企业诚信管理体系认证证书</w:t>
            </w:r>
            <w:r>
              <w:rPr>
                <w:rFonts w:hint="eastAsia" w:ascii="宋体" w:hAnsi="宋体" w:eastAsia="宋体" w:cs="宋体"/>
                <w:sz w:val="24"/>
              </w:rPr>
              <w:t xml:space="preserve">及国家市场监督管理总局全国认证认可信息公共服务平台(网址: http://cx.cnca.cn/CertECloud/result/skipResultList)查询证书状态为有效的截图证明材料的，得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分，不提供或提供不全的不得分，本项最高得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729"/>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widowControl/>
        <w:rPr>
          <w:rFonts w:hint="eastAsia" w:ascii="宋体" w:hAnsi="宋体" w:eastAsia="宋体" w:cs="宋体"/>
          <w:sz w:val="30"/>
          <w:szCs w:val="30"/>
        </w:rPr>
      </w:pPr>
      <w:r>
        <w:rPr>
          <w:rFonts w:hint="eastAsia" w:ascii="宋体" w:hAnsi="宋体" w:eastAsia="宋体" w:cs="宋体"/>
          <w:sz w:val="24"/>
        </w:rPr>
        <w:t xml:space="preserve">注：评分结果精确到小数点后两位。</w:t>
      </w:r>
      <w:r/>
    </w:p>
    <w:p>
      <w:pPr>
        <w:jc w:val="center"/>
        <w:pageBreakBefore/>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第五章  拟签订的合同文本</w:t>
      </w:r>
      <w:r/>
    </w:p>
    <w:p>
      <w:pPr>
        <w:pStyle w:val="760"/>
        <w:contextualSpacing/>
        <w:ind w:right="-62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eastAsia="zh-CN"/>
        </w:rPr>
        <w:t xml:space="preserve">徐州市铜山区第一中学</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乙方：                     </w:t>
      </w:r>
      <w:r/>
    </w:p>
    <w:p>
      <w:pPr>
        <w:contextualSpacing/>
        <w:ind w:left="-424" w:firstLine="480"/>
        <w:rPr>
          <w:rFonts w:hint="eastAsia" w:ascii="宋体" w:hAnsi="宋体" w:eastAsia="宋体" w:cs="宋体"/>
          <w:sz w:val="24"/>
          <w:highlight w:val="none"/>
        </w:rPr>
      </w:pPr>
      <w:r>
        <w:rPr>
          <w:rFonts w:hint="eastAsia" w:ascii="宋体" w:hAnsi="宋体" w:eastAsia="宋体" w:cs="宋体"/>
          <w:sz w:val="24"/>
          <w:highlight w:val="none"/>
        </w:rPr>
      </w:r>
      <w:r/>
    </w:p>
    <w:p>
      <w:pPr>
        <w:contextualSpacing/>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徐州市铜山区第一中学物业及安保服务</w:t>
      </w:r>
      <w:r/>
    </w:p>
    <w:p>
      <w:pPr>
        <w:contextualSpacing/>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JSZC-320312-TSCG-G2026-0001</w:t>
      </w:r>
      <w:r/>
    </w:p>
    <w:p>
      <w:pPr>
        <w:contextualSpacing/>
        <w:rPr>
          <w:rFonts w:hint="eastAsia" w:ascii="宋体" w:hAnsi="宋体" w:eastAsia="宋体" w:cs="宋体"/>
          <w:sz w:val="24"/>
          <w:highlight w:val="none"/>
          <w:lang w:eastAsia="zh-CN"/>
        </w:rPr>
      </w:pPr>
      <w:r>
        <w:rPr>
          <w:rFonts w:hint="eastAsia" w:ascii="宋体" w:hAnsi="宋体" w:eastAsia="宋体" w:cs="宋体"/>
          <w:sz w:val="24"/>
          <w:highlight w:val="none"/>
        </w:rPr>
        <w:t xml:space="preserve">签订地点：</w:t>
      </w:r>
      <w:r>
        <w:rPr>
          <w:rFonts w:hint="eastAsia" w:ascii="宋体" w:hAnsi="宋体" w:eastAsia="宋体" w:cs="宋体"/>
          <w:sz w:val="24"/>
          <w:highlight w:val="none"/>
          <w:lang w:eastAsia="zh-CN"/>
        </w:rPr>
        <w:t xml:space="preserve">徐州市铜山区第一中学</w:t>
      </w:r>
      <w:r/>
    </w:p>
    <w:p>
      <w:pPr>
        <w:ind w:firstLine="480"/>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甲、乙双方根据《中华人民共和国政府采购法》《中华人民共和国民法典》，按照物业管理服务项目发出的中标通知书、招标文件及乙方的投标文件等，按照平等、自愿的原则，经友好协商，签订本合同。</w:t>
      </w:r>
      <w:r/>
    </w:p>
    <w:p>
      <w:pPr>
        <w:ind w:left="689" w:firstLine="1656"/>
        <w:rPr>
          <w:rFonts w:hint="eastAsia" w:ascii="宋体" w:hAnsi="宋体" w:eastAsia="宋体" w:cs="宋体"/>
          <w:sz w:val="24"/>
          <w:highlight w:val="none"/>
        </w:rPr>
      </w:pPr>
      <w:r>
        <w:rPr>
          <w:rFonts w:hint="eastAsia" w:ascii="宋体" w:hAnsi="宋体" w:eastAsia="宋体" w:cs="宋体"/>
          <w:sz w:val="24"/>
          <w:highlight w:val="none"/>
        </w:rPr>
      </w:r>
      <w:r/>
    </w:p>
    <w:p>
      <w:pPr>
        <w:ind w:left="689" w:firstLine="1656"/>
        <w:rPr>
          <w:rFonts w:hint="eastAsia" w:ascii="宋体" w:hAnsi="宋体" w:eastAsia="宋体" w:cs="宋体"/>
          <w:b/>
          <w:sz w:val="24"/>
          <w:highlight w:val="none"/>
        </w:rPr>
      </w:pPr>
      <w:r>
        <w:rPr>
          <w:rFonts w:hint="eastAsia" w:ascii="宋体" w:hAnsi="宋体" w:eastAsia="宋体" w:cs="宋体"/>
          <w:b/>
          <w:sz w:val="24"/>
          <w:highlight w:val="none"/>
        </w:rPr>
        <w:t xml:space="preserve">第一章 物业管理服务基本情况</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3"/>
        </w:numPr>
        <w:rPr>
          <w:rFonts w:hint="eastAsia" w:ascii="宋体" w:hAnsi="宋体" w:eastAsia="宋体" w:cs="宋体"/>
          <w:sz w:val="24"/>
          <w:highlight w:val="none"/>
        </w:rPr>
      </w:pPr>
      <w:r>
        <w:rPr>
          <w:rFonts w:hint="eastAsia" w:ascii="宋体" w:hAnsi="宋体" w:eastAsia="宋体" w:cs="宋体"/>
          <w:sz w:val="24"/>
          <w:highlight w:val="none"/>
        </w:rPr>
        <w:t xml:space="preserve">物业情况</w:t>
      </w:r>
      <w:r/>
    </w:p>
    <w:tbl>
      <w:tblPr>
        <w:tblStyle w:val="728"/>
        <w:tblW w:w="854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7"/>
        <w:gridCol w:w="4434"/>
      </w:tblGrid>
      <w:tr>
        <w:trPr>
          <w:trHeight w:val="455"/>
        </w:trPr>
        <w:tc>
          <w:tcPr>
            <w:tcW w:w="4107" w:type="dxa"/>
            <w:vAlign w:val="top"/>
            <w:textDirection w:val="lrTb"/>
            <w:noWrap w:val="false"/>
          </w:tcPr>
          <w:p>
            <w:pPr>
              <w:ind w:firstLine="478"/>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物业名称</w:t>
            </w:r>
            <w:r/>
          </w:p>
        </w:tc>
        <w:tc>
          <w:tcPr>
            <w:tcW w:w="4434" w:type="dxa"/>
            <w:vAlign w:val="top"/>
            <w:textDirection w:val="lrTb"/>
            <w:noWrap w:val="false"/>
          </w:tcPr>
          <w:p>
            <w:pPr>
              <w:ind w:firstLine="478"/>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物业地址</w:t>
            </w:r>
            <w:r/>
          </w:p>
        </w:tc>
      </w:tr>
      <w:tr>
        <w:trPr>
          <w:trHeight w:val="337"/>
        </w:trPr>
        <w:tc>
          <w:tcPr>
            <w:tcW w:w="4107" w:type="dxa"/>
            <w:vAlign w:val="top"/>
            <w:textDirection w:val="lrTb"/>
            <w:noWrap w:val="false"/>
          </w:tcPr>
          <w:p>
            <w:pPr>
              <w:spacing w:line="42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徐州市铜山区第一中学</w:t>
            </w:r>
            <w:r/>
          </w:p>
        </w:tc>
        <w:tc>
          <w:tcPr>
            <w:tcW w:w="4434" w:type="dxa"/>
            <w:vAlign w:val="top"/>
            <w:textDirection w:val="lrTb"/>
            <w:noWrap w:val="false"/>
          </w:tcPr>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徐州市铜山区彭祖路6号</w:t>
            </w:r>
            <w:r/>
          </w:p>
        </w:tc>
      </w:tr>
    </w:tbl>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第二条 物业服务范围：见合同附件1</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物业管理服务要求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1.物业管理服务工作要求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物业管理服务工作原则：统一、规范、高效、安全。</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 物业管理服务内容及标准：具体见合同附件2。</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 供应商履行合同的设备: 具体见合同附件3。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2.物业管理服务人员要求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物业管理服务人员配备原则：精干、高效、专业、敬业、健康。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 物业管理服务人员均需同时具备以下条件：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 1 \* GB3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①</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 无犯罪记录、无恶习、无复杂社会关系；</w:t>
      </w:r>
      <w:r/>
    </w:p>
    <w:p>
      <w:pPr>
        <w:ind w:firstLine="480"/>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 2 \* GB3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②</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有医院出具的健康证明，无重大疾病和传染病，具备正常从事物业管理服务工作所需要的身体条件；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 3 \* GB3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③</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 岗前培训合格率100％;</w:t>
      </w:r>
      <w:r/>
    </w:p>
    <w:p>
      <w:pPr>
        <w:ind w:firstLine="480"/>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 4 \* GB3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④</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确保24小时应急服务和承诺服务工作，乙方有固定市区办公地点、值班人员及联系电话;</w:t>
      </w:r>
      <w:r/>
    </w:p>
    <w:p>
      <w:pPr>
        <w:pStyle w:val="729"/>
        <w:ind w:firstLine="46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⑤乙方为物业服务人员配备统一的服装。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3. 物业管理服务人员要求：见合同附件4。</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4.采购需求：见合同附件5。</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5.验收标准（验收要求、验收标准和程序）：</w:t>
      </w:r>
      <w:r/>
    </w:p>
    <w:p>
      <w:pPr>
        <w:ind w:left="420"/>
        <w:spacing w:line="40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rPr>
          <w:rFonts w:hint="eastAsia" w:ascii="仿宋" w:hAnsi="仿宋" w:eastAsia="仿宋"/>
          <w:sz w:val="24"/>
          <w:u w:val="single"/>
        </w:rPr>
        <w:t xml:space="preserve">徐州市</w:t>
      </w:r>
      <w:r>
        <w:rPr>
          <w:rFonts w:hint="eastAsia" w:ascii="仿宋" w:hAnsi="仿宋" w:eastAsia="仿宋"/>
          <w:sz w:val="24"/>
          <w:u w:val="single"/>
        </w:rPr>
        <w:t xml:space="preserve">铜山区</w:t>
      </w:r>
      <w:r>
        <w:rPr>
          <w:rFonts w:hint="eastAsia" w:ascii="仿宋" w:hAnsi="仿宋" w:eastAsia="仿宋"/>
          <w:sz w:val="24"/>
          <w:u w:val="single"/>
        </w:rPr>
        <w:t xml:space="preserve">第一</w:t>
      </w:r>
      <w:r>
        <w:rPr>
          <w:rFonts w:hint="eastAsia" w:ascii="仿宋" w:hAnsi="仿宋" w:eastAsia="仿宋"/>
          <w:sz w:val="24"/>
          <w:u w:val="single"/>
        </w:rPr>
        <w:t xml:space="preserve">中学</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pPr>
      <w:r>
        <w:rPr>
          <w:rFonts w:hint="eastAsia" w:ascii="仿宋" w:hAnsi="仿宋" w:eastAsia="仿宋"/>
          <w:sz w:val="24"/>
        </w:rPr>
        <w:t xml:space="preserve">如果履约验收涉及检测（检验）费、专业技术人员费用等费用由</w:t>
      </w:r>
      <w:r>
        <w:rPr>
          <w:rFonts w:hint="eastAsia" w:ascii="仿宋" w:hAnsi="仿宋" w:eastAsia="仿宋"/>
          <w:sz w:val="24"/>
          <w:u w:val="single"/>
        </w:rPr>
        <w:t xml:space="preserve">乙方   </w:t>
      </w:r>
      <w:r>
        <w:rPr>
          <w:rFonts w:hint="eastAsia" w:ascii="仿宋" w:hAnsi="仿宋" w:eastAsia="仿宋"/>
          <w:sz w:val="24"/>
        </w:rPr>
        <w:t xml:space="preserve">承担</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40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p>
    <w:p>
      <w:pPr>
        <w:pStyle w:val="942"/>
        <w:ind w:firstLine="480"/>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942"/>
        <w:ind w:firstLine="480"/>
        <w:rPr>
          <w:rFonts w:ascii="仿宋" w:hAnsi="仿宋" w:eastAsia="仿宋" w:cs="Times New Roman"/>
          <w:sz w:val="24"/>
          <w:szCs w:val="24"/>
        </w:rPr>
      </w:pP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每季度验收一次  </w:t>
      </w:r>
      <w:r/>
    </w:p>
    <w:p>
      <w:pPr>
        <w:pStyle w:val="942"/>
        <w:numPr>
          <w:ilvl w:val="0"/>
          <w:numId w:val="4"/>
        </w:numPr>
        <w:ind w:firstLine="480"/>
        <w:rPr>
          <w:rFonts w:ascii="仿宋" w:hAnsi="仿宋" w:eastAsia="仿宋" w:cs="Times New Roman"/>
          <w:sz w:val="24"/>
          <w:szCs w:val="24"/>
          <w:u w:val="single"/>
        </w:rPr>
      </w:pPr>
      <w:r>
        <w:rPr>
          <w:rFonts w:hint="eastAsia" w:ascii="仿宋" w:hAnsi="仿宋" w:eastAsia="仿宋" w:cs="Times New Roman"/>
          <w:sz w:val="24"/>
          <w:szCs w:val="24"/>
        </w:rPr>
        <w:t xml:space="preserve">履约验收程序：</w:t>
      </w:r>
      <w:r>
        <w:rPr>
          <w:rFonts w:hint="eastAsia" w:ascii="仿宋" w:hAnsi="仿宋" w:eastAsia="仿宋" w:cs="Times New Roman"/>
          <w:sz w:val="24"/>
          <w:szCs w:val="24"/>
          <w:u w:val="single"/>
        </w:rPr>
        <w:t xml:space="preserve">乙方提出书面验收要求，甲方接到书面验收要求后5个工作日内出具验收书，如乙方对验收书有异议，在接到验收书后7个工作日内向甲方书面提出。</w:t>
      </w:r>
      <w:r/>
    </w:p>
    <w:p>
      <w:pPr>
        <w:pStyle w:val="942"/>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rPr>
        <w:t xml:space="preserve">物业管理服务包括基本服务、保洁服务、保安服务、公共设施节水、节电、节能管理、物业移交衔接等。</w:t>
      </w:r>
      <w:r>
        <w:rPr>
          <w:rFonts w:hint="eastAsia" w:ascii="仿宋" w:hAnsi="仿宋" w:eastAsia="仿宋" w:cs="Times New Roman"/>
          <w:sz w:val="24"/>
          <w:szCs w:val="24"/>
        </w:rPr>
      </w:r>
      <w:r/>
    </w:p>
    <w:p>
      <w:pPr>
        <w:pStyle w:val="942"/>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（6）履约验收标准：</w:t>
      </w:r>
      <w:r>
        <w:rPr>
          <w:rFonts w:hint="eastAsia" w:ascii="仿宋" w:hAnsi="仿宋" w:eastAsia="仿宋" w:cs="Times New Roman"/>
          <w:sz w:val="24"/>
          <w:szCs w:val="24"/>
          <w:u w:val="single"/>
        </w:rPr>
        <w:t xml:space="preserve"> </w:t>
      </w:r>
      <w:r>
        <w:rPr>
          <w:rFonts w:hint="eastAsia" w:ascii="宋体" w:hAnsi="宋体" w:eastAsia="宋体" w:cs="宋体"/>
          <w:sz w:val="24"/>
          <w:highlight w:val="none"/>
        </w:rPr>
        <w:t xml:space="preserve">按照《监管标准》（见合同附件6）及《物业管理服务日常考核细则》（见合同附件7）执行。达到《物业管理服务日常考核细则》第一部分得分在80分以上（含80分）且第二部分得分在80分以上（含80分）。</w:t>
      </w:r>
      <w:r>
        <w:rPr>
          <w:rFonts w:hint="eastAsia" w:ascii="宋体" w:hAnsi="宋体" w:eastAsia="宋体" w:cs="宋体"/>
          <w:sz w:val="24"/>
          <w:szCs w:val="24"/>
          <w:u w:val="single"/>
        </w:rPr>
        <w:t xml:space="preserve">见本合同“第二章  物业管理服务质量”</w:t>
      </w:r>
      <w:r>
        <w:rPr>
          <w:rFonts w:hint="eastAsia" w:ascii="仿宋" w:hAnsi="仿宋" w:eastAsia="仿宋" w:cs="Times New Roman"/>
          <w:sz w:val="24"/>
          <w:szCs w:val="24"/>
          <w:u w:val="single"/>
        </w:rPr>
        <w:t xml:space="preserve">   </w:t>
      </w:r>
      <w:r/>
    </w:p>
    <w:p>
      <w:pPr>
        <w:pStyle w:val="942"/>
        <w:ind w:firstLine="48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（7）履约验收其他事项：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（8）履约验收要求按照江苏省财政厅《关于印发&lt;江苏省政府采购履约验收管理办法&gt;的通知》（苏财规〔2024〕7号）的规定执行。合同与上述文件规定有矛盾的，以上述文件规定为准。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6.物业管理服务人员工资要求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按照法律、法规和国家、省、市的规定，乙方按月足额发放工资；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 不得低于规定的月最低工资标准。下列项目不作为最低工资的组成部分，乙方按规定另行支付：①加班加点的工资；②中班、夜班、高温、低温、井下、有毒有害等特殊工作环境、条件下的津贴；③法律、法规和国家规定的劳动者福利待遇等;</w:t>
      </w:r>
      <w:r/>
    </w:p>
    <w:p>
      <w:pPr>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（3）政府劳务派遣2名保安由乙方代为管理，合同金额不包含劳务派遣人员费用，工资差额部分由乙方补齐。</w:t>
      </w:r>
      <w:r/>
    </w:p>
    <w:p>
      <w:pPr>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 工资发放采用银行代发方式。</w:t>
      </w:r>
      <w:r/>
    </w:p>
    <w:p>
      <w:pPr>
        <w:pStyle w:val="941"/>
        <w:ind w:firstLine="480"/>
        <w:rPr>
          <w:rFonts w:hint="eastAsia" w:ascii="宋体" w:hAnsi="宋体" w:eastAsia="宋体" w:cs="宋体"/>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 涉及以下情形的，相关费用包含在物业管理服务采购合同金额之内，由供应商承担：包含但不限于各类卫生工具、耗材（包含但不限于清洁剂、不锈钢保养剂、酸、碱、</w:t>
      </w:r>
      <w:r>
        <w:rPr>
          <w:rFonts w:hint="eastAsia" w:ascii="宋体" w:hAnsi="宋体" w:eastAsia="宋体" w:cs="宋体"/>
          <w:sz w:val="24"/>
          <w:highlight w:val="none"/>
          <w:lang w:val="en-US" w:eastAsia="zh-CN"/>
        </w:rPr>
        <w:t xml:space="preserve">垃圾分类存放处垃圾桶</w:t>
      </w:r>
      <w:r>
        <w:rPr>
          <w:rFonts w:hint="eastAsia" w:ascii="宋体" w:hAnsi="宋体" w:eastAsia="宋体" w:cs="宋体"/>
          <w:sz w:val="24"/>
          <w:highlight w:val="none"/>
        </w:rPr>
        <w:t xml:space="preserve">、雨雪天的防滑垫、小便池的阻拦网、极端天气应急物资等）。 注：本款涉及的低值易耗品，涉及的相关服务由供应商承担，服务费用包含在物业服务项目合同金额之内。</w:t>
      </w:r>
      <w:r/>
    </w:p>
    <w:p>
      <w:pPr>
        <w:ind w:firstLine="425"/>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第二章  物业管理服务</w:t>
      </w:r>
      <w:r>
        <w:rPr>
          <w:rFonts w:hint="eastAsia" w:ascii="宋体" w:hAnsi="宋体" w:eastAsia="宋体" w:cs="宋体"/>
          <w:b/>
          <w:bCs/>
          <w:sz w:val="24"/>
          <w:highlight w:val="none"/>
        </w:rPr>
        <w:t xml:space="preserve">质量</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第四条  物业管理服务</w:t>
      </w:r>
      <w:r>
        <w:rPr>
          <w:rFonts w:hint="eastAsia" w:ascii="宋体" w:hAnsi="宋体" w:eastAsia="宋体" w:cs="宋体"/>
          <w:bCs/>
          <w:sz w:val="24"/>
          <w:highlight w:val="none"/>
        </w:rPr>
        <w:t xml:space="preserve">质量要求</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1. 按照《监管标准》（见合同附件6）及《物业管理服务日常考核细则》（见合同附件7）执行。达到《物业管理服务日常考核细则》第一部分得分在80分以上（含80分）且第二部分得分在80分以上（含80分）。</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2.在有重大接待任务及重要检查时，不出现出现严重问题。</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3.严格执行上级有关部门防疫规定，认真履行消毒防疫措施。</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4.日常保洁，同一部位不能出现3次以上问题。</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5.中考、高考等考务，以及大型对外活动要求即时响应。</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6.不得做出任何有损公共卫生的事，如随地吐痰、乱丢垃圾或乱写乱画等。</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7.不得迟到、早退、旷工、无故缺勤，或上班时间串岗、空岗等。</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8.不得发生服务态度恶劣，粗言秽语，不按甲方规定保障行为。</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9.物业服务人员要求按规定统一着装。</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10.不得工作散漫、粗心大意造成工作差错。</w:t>
      </w:r>
      <w:r/>
    </w:p>
    <w:p>
      <w:pPr>
        <w:contextualSpacing/>
        <w:ind w:firstLine="480"/>
        <w:spacing w:before="240"/>
        <w:rPr>
          <w:rFonts w:hint="eastAsia" w:ascii="宋体" w:hAnsi="宋体" w:eastAsia="宋体" w:cs="宋体"/>
          <w:sz w:val="24"/>
          <w:highlight w:val="none"/>
        </w:rPr>
      </w:pPr>
      <w:r>
        <w:rPr>
          <w:rFonts w:hint="eastAsia" w:ascii="宋体" w:hAnsi="宋体" w:eastAsia="宋体" w:cs="宋体"/>
          <w:sz w:val="24"/>
          <w:highlight w:val="none"/>
        </w:rPr>
        <w:t xml:space="preserve">11.不得消极怠工，态度不端正，工作被动、拖拉、未能按时完成工作。</w:t>
      </w:r>
      <w:r/>
    </w:p>
    <w:p>
      <w:pPr>
        <w:pStyle w:val="729"/>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第三章  物业管理服务期限及物业管理费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物业管理服务期限（合同期限）：</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个月，即</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日至</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firstLine="425"/>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物业管理费</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1.本合同总价: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2.经双方协商一致，选择以下第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种付款方式：</w:t>
      </w:r>
      <w:r/>
    </w:p>
    <w:p>
      <w:pPr>
        <w:pStyle w:val="941"/>
        <w:rPr>
          <w:rFonts w:hint="eastAsia" w:ascii="宋体" w:hAnsi="宋体" w:eastAsia="宋体" w:cs="宋体"/>
          <w:sz w:val="24"/>
          <w:highlight w:val="none"/>
        </w:rPr>
      </w:pPr>
      <w:r>
        <w:rPr>
          <w:rFonts w:hint="eastAsia" w:ascii="宋体" w:hAnsi="宋体" w:eastAsia="宋体" w:cs="宋体"/>
          <w:sz w:val="24"/>
          <w:highlight w:val="none"/>
        </w:rPr>
        <w:t xml:space="preserve">    第一种付款方式（不提交预付款保函的）</w:t>
      </w:r>
      <w:r/>
    </w:p>
    <w:p>
      <w:pPr>
        <w:pStyle w:val="729"/>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合同总价的百分之十(10%)即￥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，在合同签订生效，甲方自收到发票（发票金额为合同总价的10%）后10个工作日内，将资金支付到合同约定的乙方账户。</w:t>
      </w:r>
      <w:r/>
    </w:p>
    <w:p>
      <w:pPr>
        <w:pStyle w:val="729"/>
        <w:ind w:firstLine="480"/>
        <w:rPr>
          <w:rFonts w:hint="eastAsia" w:ascii="宋体" w:hAnsi="宋体" w:eastAsia="宋体" w:cs="宋体"/>
          <w:highlight w:val="none"/>
        </w:rPr>
      </w:pPr>
      <w:r>
        <w:rPr>
          <w:rFonts w:hint="eastAsia" w:ascii="宋体" w:hAnsi="宋体" w:eastAsia="宋体" w:cs="宋体"/>
          <w:sz w:val="24"/>
          <w:highlight w:val="none"/>
        </w:rPr>
        <w:t xml:space="preserve">预付款抵扣后期应支付的物业管理费。预付款抵扣完后，每月物业管理费=物业管理费（即合同总价）*90% /</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w:t>
      </w:r>
      <w:r/>
    </w:p>
    <w:p>
      <w:pPr>
        <w:ind w:firstLine="465"/>
        <w:rPr>
          <w:rFonts w:hint="eastAsia" w:ascii="宋体" w:hAnsi="宋体" w:eastAsia="宋体" w:cs="宋体"/>
          <w:sz w:val="24"/>
          <w:highlight w:val="none"/>
        </w:rPr>
      </w:pPr>
      <w:r>
        <w:rPr>
          <w:rFonts w:hint="eastAsia" w:ascii="宋体" w:hAnsi="宋体" w:eastAsia="宋体" w:cs="宋体"/>
          <w:sz w:val="24"/>
          <w:highlight w:val="none"/>
        </w:rPr>
        <w:t xml:space="preserve">第二种付款方式（（提交预付款保函的）</w:t>
      </w:r>
      <w:r/>
    </w:p>
    <w:p>
      <w:pPr>
        <w:ind w:firstLine="465"/>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w:t>
      </w:r>
      <w:r>
        <w:rPr>
          <w:rFonts w:hint="eastAsia" w:ascii="宋体" w:hAnsi="宋体" w:eastAsia="宋体" w:cs="宋体"/>
          <w:sz w:val="24"/>
          <w:highlight w:val="none"/>
          <w:u w:val="single"/>
        </w:rPr>
        <w:t xml:space="preserve">四十</w:t>
      </w:r>
      <w:r>
        <w:rPr>
          <w:rFonts w:hint="eastAsia" w:ascii="宋体" w:hAnsi="宋体" w:eastAsia="宋体" w:cs="宋体"/>
          <w:sz w:val="24"/>
          <w:highlight w:val="none"/>
        </w:rPr>
        <w:t xml:space="preserve">(4</w:t>
      </w:r>
      <w:r>
        <w:rPr>
          <w:rFonts w:hint="eastAsia" w:ascii="宋体" w:hAnsi="宋体" w:eastAsia="宋体" w:cs="宋体"/>
          <w:sz w:val="24"/>
          <w:highlight w:val="none"/>
          <w:u w:val="single"/>
        </w:rPr>
        <w:t xml:space="preserve">0</w:t>
      </w:r>
      <w:r>
        <w:rPr>
          <w:rFonts w:hint="eastAsia" w:ascii="宋体" w:hAnsi="宋体" w:eastAsia="宋体" w:cs="宋体"/>
          <w:sz w:val="24"/>
          <w:highlight w:val="none"/>
        </w:rPr>
        <w:t xml:space="preserve">%)即￥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作为预付款，在合同签订生效且乙方向甲方出具合同总价的百分之四</w:t>
      </w:r>
      <w:r>
        <w:rPr>
          <w:rFonts w:hint="eastAsia" w:ascii="宋体" w:hAnsi="宋体" w:eastAsia="宋体" w:cs="宋体"/>
          <w:sz w:val="24"/>
          <w:highlight w:val="none"/>
          <w:u w:val="single"/>
        </w:rPr>
        <w:t xml:space="preserve">十</w:t>
      </w:r>
      <w:r>
        <w:rPr>
          <w:rFonts w:hint="eastAsia" w:ascii="宋体" w:hAnsi="宋体" w:eastAsia="宋体" w:cs="宋体"/>
          <w:sz w:val="24"/>
          <w:highlight w:val="none"/>
        </w:rPr>
        <w:t xml:space="preserve">（4</w:t>
      </w:r>
      <w:r>
        <w:rPr>
          <w:rFonts w:hint="eastAsia" w:ascii="宋体" w:hAnsi="宋体" w:eastAsia="宋体" w:cs="宋体"/>
          <w:sz w:val="24"/>
          <w:highlight w:val="none"/>
          <w:u w:val="single"/>
        </w:rPr>
        <w:t xml:space="preserve">0</w:t>
      </w:r>
      <w:r>
        <w:rPr>
          <w:rFonts w:hint="eastAsia" w:ascii="宋体" w:hAnsi="宋体" w:eastAsia="宋体" w:cs="宋体"/>
          <w:sz w:val="24"/>
          <w:highlight w:val="none"/>
        </w:rPr>
        <w:t xml:space="preserve"> %)即</w:t>
      </w:r>
      <w:r>
        <w:rPr>
          <w:rFonts w:hint="eastAsia" w:ascii="宋体" w:hAnsi="宋体" w:eastAsia="宋体" w:cs="宋体"/>
          <w:sz w:val="24"/>
          <w:highlight w:val="none"/>
          <w:u w:val="single"/>
        </w:rPr>
        <w:t xml:space="preserve">￥    大写：人民币      </w:t>
      </w:r>
      <w:r>
        <w:rPr>
          <w:rFonts w:hint="eastAsia" w:ascii="宋体" w:hAnsi="宋体" w:eastAsia="宋体" w:cs="宋体"/>
          <w:sz w:val="24"/>
          <w:highlight w:val="none"/>
        </w:rPr>
        <w:t xml:space="preserve">的预付款保函，甲方自收到发票（发票金额为合同总价的4</w:t>
      </w:r>
      <w:r>
        <w:rPr>
          <w:rFonts w:hint="eastAsia" w:ascii="宋体" w:hAnsi="宋体" w:eastAsia="宋体" w:cs="宋体"/>
          <w:sz w:val="24"/>
          <w:highlight w:val="none"/>
          <w:u w:val="single"/>
        </w:rPr>
        <w:t xml:space="preserve">0 </w:t>
      </w:r>
      <w:r>
        <w:rPr>
          <w:rFonts w:hint="eastAsia" w:ascii="宋体" w:hAnsi="宋体" w:eastAsia="宋体" w:cs="宋体"/>
          <w:sz w:val="24"/>
          <w:highlight w:val="none"/>
        </w:rPr>
        <w:t xml:space="preserve">%）后10个工作日内，将资金支付到合同约定的乙方账户。</w:t>
      </w:r>
      <w:r/>
    </w:p>
    <w:p>
      <w:pPr>
        <w:pStyle w:val="729"/>
        <w:ind w:firstLine="480"/>
        <w:rPr>
          <w:rFonts w:hint="eastAsia" w:ascii="宋体" w:hAnsi="宋体" w:eastAsia="宋体" w:cs="宋体"/>
          <w:sz w:val="24"/>
          <w:szCs w:val="24"/>
          <w:highlight w:val="none"/>
        </w:rPr>
      </w:pPr>
      <w:r>
        <w:rPr>
          <w:rFonts w:hint="eastAsia" w:ascii="宋体" w:hAnsi="宋体" w:eastAsia="宋体" w:cs="宋体"/>
          <w:sz w:val="24"/>
          <w:highlight w:val="none"/>
        </w:rPr>
        <w:t xml:space="preserve">预付款抵扣后期应支付的物业管理费。预付款抵扣完后，每月物业管理费=物业管理费（即合同总价）*60% /</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第三种付款方式：在签订合同时，如乙方明确表示无需预付款的，甲方可按月支付乙方物业管理费。（注：此条符合苏财购〔2020〕52号文件要求）每月物业管理费=物业管理费（即合同总价）/</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3.每月物业管理费的支付</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每月甲方按验收（考核）结果，收到乙方开具发票之日起10个工作日内支付当月物业管理费，由甲方办理政府采购资金结算手续，经审核后支付给乙方。具体如下：</w:t>
      </w:r>
      <w:r/>
    </w:p>
    <w:p>
      <w:pPr>
        <w:numPr>
          <w:ilvl w:val="0"/>
          <w:numId w:val="5"/>
        </w:numPr>
        <w:ind w:firstLine="425"/>
        <w:rPr>
          <w:rFonts w:hint="eastAsia" w:ascii="宋体" w:hAnsi="宋体" w:eastAsia="宋体" w:cs="宋体"/>
          <w:sz w:val="24"/>
          <w:highlight w:val="none"/>
        </w:rPr>
      </w:pPr>
      <w:r>
        <w:rPr>
          <w:rFonts w:hint="eastAsia" w:ascii="宋体" w:hAnsi="宋体" w:eastAsia="宋体" w:cs="宋体"/>
          <w:sz w:val="24"/>
          <w:highlight w:val="none"/>
        </w:rPr>
        <w:t xml:space="preserve">验收（考核）结果按照《物业管理服务日常考核细则》考核，分《除公寓楼之外的所有物业区域》和《公寓部分》两部分进行考核，分值各占100分。</w:t>
      </w:r>
      <w:r/>
    </w:p>
    <w:p>
      <w:pPr>
        <w:numPr>
          <w:ilvl w:val="0"/>
          <w:numId w:val="5"/>
        </w:numPr>
        <w:ind w:firstLine="425"/>
        <w:rPr>
          <w:rFonts w:hint="eastAsia" w:ascii="宋体" w:hAnsi="宋体" w:eastAsia="宋体" w:cs="宋体"/>
          <w:sz w:val="24"/>
          <w:highlight w:val="none"/>
        </w:rPr>
      </w:pPr>
      <w:r>
        <w:rPr>
          <w:rFonts w:hint="eastAsia" w:ascii="宋体" w:hAnsi="宋体" w:eastAsia="宋体" w:cs="宋体"/>
          <w:sz w:val="24"/>
          <w:highlight w:val="none"/>
        </w:rPr>
        <w:t xml:space="preserve">《除公寓楼之外的所有物业区域》和《公寓部分》考核得分均在80分以上（含80分）的，全额支付合同约定的“每月物业管理费”。</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(3)《除公寓楼之外的所有物业区域》或《公寓部分》任一部分考核得分比80分每低1分，当月物业管理费扣除300元。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 《除公寓楼之外的所有物业区域》或《公寓部分》任一部分考核得分在60分（不含60分）以下的，甲方不支付当月物业管理费，甲方有权与乙方提前终止合同。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乙方需提交的支付文件包括：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乙方出具的全额正式发票；</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收款人：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开户行：                         </w:t>
      </w:r>
      <w:r/>
    </w:p>
    <w:p>
      <w:pPr>
        <w:pStyle w:val="733"/>
        <w:ind w:firstLine="480"/>
        <w:rPr>
          <w:rFonts w:hint="eastAsia" w:ascii="宋体" w:hAnsi="宋体" w:eastAsia="宋体" w:cs="宋体"/>
          <w:highlight w:val="none"/>
        </w:rPr>
      </w:pPr>
      <w:r>
        <w:rPr>
          <w:rFonts w:hint="eastAsia" w:ascii="宋体" w:hAnsi="宋体" w:eastAsia="宋体" w:cs="宋体"/>
          <w:sz w:val="24"/>
          <w:highlight w:val="none"/>
        </w:rPr>
        <w:t xml:space="preserve">账  号： </w:t>
      </w:r>
      <w:r/>
    </w:p>
    <w:p>
      <w:pPr>
        <w:pStyle w:val="729"/>
        <w:rPr>
          <w:rFonts w:hint="eastAsia" w:ascii="宋体" w:hAnsi="宋体" w:eastAsia="宋体" w:cs="宋体"/>
          <w:highlight w:val="none"/>
        </w:rPr>
      </w:pPr>
      <w:r>
        <w:rPr>
          <w:rFonts w:hint="eastAsia" w:ascii="宋体" w:hAnsi="宋体" w:eastAsia="宋体" w:cs="宋体"/>
          <w:highlight w:val="none"/>
        </w:rPr>
      </w:r>
      <w:r/>
    </w:p>
    <w:p>
      <w:pPr>
        <w:ind w:left="360"/>
        <w:jc w:val="center"/>
        <w:rPr>
          <w:rFonts w:hint="eastAsia" w:ascii="宋体" w:hAnsi="宋体" w:eastAsia="宋体" w:cs="宋体"/>
          <w:b/>
          <w:sz w:val="24"/>
          <w:highlight w:val="none"/>
        </w:rPr>
      </w:pPr>
      <w:r>
        <w:rPr>
          <w:rFonts w:hint="eastAsia" w:ascii="宋体" w:hAnsi="宋体" w:eastAsia="宋体" w:cs="宋体"/>
          <w:b/>
          <w:sz w:val="24"/>
          <w:highlight w:val="none"/>
        </w:rPr>
        <w:t xml:space="preserve">第四章  物业的承接验收</w:t>
      </w:r>
      <w:r/>
    </w:p>
    <w:p>
      <w:pPr>
        <w:ind w:firstLine="473"/>
        <w:rPr>
          <w:rFonts w:hint="eastAsia" w:ascii="宋体" w:hAnsi="宋体" w:eastAsia="宋体" w:cs="宋体"/>
          <w:sz w:val="24"/>
          <w:highlight w:val="none"/>
        </w:rPr>
      </w:pPr>
      <w:r>
        <w:rPr>
          <w:rFonts w:hint="eastAsia" w:ascii="宋体" w:hAnsi="宋体" w:eastAsia="宋体" w:cs="宋体"/>
          <w:sz w:val="24"/>
          <w:highlight w:val="none"/>
        </w:rPr>
      </w:r>
      <w:r/>
    </w:p>
    <w:p>
      <w:pPr>
        <w:ind w:firstLine="473"/>
        <w:rPr>
          <w:rFonts w:hint="eastAsia" w:ascii="宋体" w:hAnsi="宋体" w:eastAsia="宋体" w:cs="宋体"/>
          <w:sz w:val="24"/>
          <w:highlight w:val="none"/>
        </w:rPr>
      </w:pPr>
      <w:r>
        <w:rPr>
          <w:rFonts w:hint="eastAsia" w:ascii="宋体" w:hAnsi="宋体" w:eastAsia="宋体" w:cs="宋体"/>
          <w:sz w:val="24"/>
          <w:highlight w:val="none"/>
        </w:rPr>
        <w:t xml:space="preserve">第七条 乙方承接物业时，甲方应配合乙方对以下物业共用部位、共用设施设备进行查验：</w:t>
      </w:r>
      <w:r/>
    </w:p>
    <w:p>
      <w:pPr>
        <w:ind w:left="828" w:hanging="353"/>
        <w:rPr>
          <w:rFonts w:hint="eastAsia" w:ascii="宋体" w:hAnsi="宋体" w:eastAsia="宋体" w:cs="宋体"/>
          <w:sz w:val="24"/>
          <w:highlight w:val="none"/>
        </w:rPr>
      </w:pPr>
      <w:r>
        <w:rPr>
          <w:rFonts w:hint="eastAsia" w:ascii="宋体" w:hAnsi="宋体" w:eastAsia="宋体" w:cs="宋体"/>
          <w:sz w:val="24"/>
          <w:highlight w:val="none"/>
        </w:rPr>
        <w:t xml:space="preserve">1.承重结构部位、外墙面、大厅、楼梯间、走廊通道等；</w:t>
      </w:r>
      <w:r/>
    </w:p>
    <w:p>
      <w:pPr>
        <w:ind w:left="1" w:firstLine="473"/>
        <w:rPr>
          <w:rFonts w:hint="eastAsia" w:ascii="宋体" w:hAnsi="宋体" w:eastAsia="宋体" w:cs="宋体"/>
          <w:sz w:val="24"/>
          <w:highlight w:val="none"/>
        </w:rPr>
      </w:pPr>
      <w:r>
        <w:rPr>
          <w:rFonts w:hint="eastAsia" w:ascii="宋体" w:hAnsi="宋体" w:eastAsia="宋体" w:cs="宋体"/>
          <w:sz w:val="24"/>
          <w:highlight w:val="none"/>
        </w:rPr>
        <w:t xml:space="preserve">2.下水管道、共用照明、电梯设备等；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3.物业用房工具间、公共卫生间等。</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资料移交</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1.乙方承接物业时，甲方应根据乙方需要移交相关资料。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2.合同终止时，乙方应将已经移交给乙方的资料移交给甲方。</w:t>
      </w:r>
      <w:r/>
    </w:p>
    <w:p>
      <w:pPr>
        <w:ind w:left="360"/>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b/>
          <w:sz w:val="24"/>
          <w:highlight w:val="none"/>
        </w:rPr>
      </w:pPr>
      <w:r>
        <w:rPr>
          <w:rFonts w:hint="eastAsia" w:ascii="宋体" w:hAnsi="宋体" w:eastAsia="宋体" w:cs="宋体"/>
          <w:b/>
          <w:sz w:val="24"/>
          <w:highlight w:val="none"/>
        </w:rPr>
        <w:t xml:space="preserve">第五章  双方的权利义务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甲方的权利义务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1.甲方的权利</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依据合同约定，对乙方进行检查和考核。甲方检查监督乙方的管理工作的实施及制度执行情况，如发生乙方不能严格执行招标文件要求及合同内容的相关规定的，甲方将下达限期整改通知书要求乙方在限定期限内进行整改，乙方接到限期整改通知书后，必须按照甲方要求进行整改，如在规定期限内未整改到位，甲方将按照合同约定进行处理，见《物业管理服务日常考核细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（2）对乙方管理人员不遵守学校规定、不能按学校要求或出现违法乱纪行为，甲方有权利通知乙方作出相应处理，如乙方未按照要求处理，甲方有权终止合同。情节严重的移交公安机关依法处理。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（3）甲方提供给乙方的卫生保洁设施和物品财物，没经甲方同意不得挪用如有丢失应照价赔偿。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 按照甲方审核认可的服装式样、颜色，乙方制作和购买乙方物业管理服务人员的服装，所有服装费用均由乙方承担；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 乙方如有人员调整应经甲方书面同意。涉及项目主管等人员的调整应提前2个月告知甲方；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(6) 甲方有权警告违反本合同规定的乙方人员。按照甲方要求，乙方更换违反本合同规定的人员；</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 (7) 追究乙方违约责任。</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2.甲方的义务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按合同约定支付物业管理费；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 物业管理服务用房由甲方指定；</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 甲方保证交付使用的物业符合国家规定的验收标准，按照国家规定的保修期限和保修范围承担物业的保修责任。 </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乙方的权利义务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1.乙方的权利</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有权要求甲方按合同约定支付物业管理费；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 有权要求甲方指定物业管理服务用房。</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2.乙方的义务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乙方不得转包、分包本项目；</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 提供的物业服务符合本合同“第二章  物业管理服务质量”；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 按照本合同约定提供物业服务，具体见“第三条  物业管理服务要求”中“1.物业管理服务工作要求”；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 乙方应按投标文件配备人员及到岗，具体见“第三条  物业管理服务要求”中“3. 物业管理服务人员要求”；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 按照甲方要求，乙方更换违反本合同规定的人员；</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接受甲方的检查和考核，做好考勤机打卡，上班及下班各一次，作为考核指标；</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 按照甲方审核认可的服装式样、颜色，乙方制作和购买乙方物业管理服务人员的服装，所有服装费用均由乙方承担；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 乙方如有人员调整应经甲方书面同意。涉及项目主管等人员的调整应提前2个月告知甲方；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 不得占用非指定的物业管理用房，不得改变物业管理用房用途；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 不得因乙方原因，发生火灾、水灾、伤亡等重大安全事故；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 合同终止时，乙方应将物业管理服务用房、相关资料等交还给甲方；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 乙方应及时向甲方通告本物业管理服务区域内有关物业管理的重大事项，及时处理投诉，接受甲方监督；</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 乙方对本项目物业管理服务人员进行岗前培训，不得违章指挥、强制冒险作业、违规作业；</w:t>
      </w:r>
      <w:r/>
    </w:p>
    <w:p>
      <w:pPr>
        <w:rPr>
          <w:rFonts w:hint="eastAsia" w:ascii="宋体" w:hAnsi="宋体" w:eastAsia="宋体" w:cs="宋体"/>
          <w:sz w:val="24"/>
          <w:highlight w:val="none"/>
        </w:rPr>
      </w:pPr>
      <w:r>
        <w:rPr>
          <w:rFonts w:hint="eastAsia" w:ascii="宋体" w:hAnsi="宋体" w:eastAsia="宋体" w:cs="宋体"/>
          <w:sz w:val="24"/>
          <w:highlight w:val="none"/>
        </w:rPr>
        <w:t xml:space="preserve">   （16) 乙方负责处理本公司员工的生病、事故、伤残、死亡以及一切劳务纠纷，甲方不承担任何相关责任。乙方保证如有上述情况发生，积极处理，确保不影响甲方正常办公。</w:t>
      </w:r>
      <w:r/>
    </w:p>
    <w:p>
      <w:pPr>
        <w:ind w:left="360"/>
        <w:jc w:val="center"/>
        <w:rPr>
          <w:rFonts w:hint="eastAsia" w:ascii="宋体" w:hAnsi="宋体" w:eastAsia="宋体" w:cs="宋体"/>
          <w:sz w:val="24"/>
          <w:highlight w:val="none"/>
        </w:rPr>
      </w:pPr>
      <w:r>
        <w:rPr>
          <w:rFonts w:hint="eastAsia" w:ascii="宋体" w:hAnsi="宋体" w:eastAsia="宋体" w:cs="宋体"/>
          <w:sz w:val="24"/>
          <w:highlight w:val="none"/>
        </w:rPr>
      </w:r>
      <w:r/>
    </w:p>
    <w:p>
      <w:pPr>
        <w:ind w:left="360"/>
        <w:jc w:val="center"/>
        <w:rPr>
          <w:rFonts w:hint="eastAsia" w:ascii="宋体" w:hAnsi="宋体" w:eastAsia="宋体" w:cs="宋体"/>
          <w:b/>
          <w:sz w:val="24"/>
          <w:highlight w:val="none"/>
        </w:rPr>
      </w:pPr>
      <w:r>
        <w:rPr>
          <w:rFonts w:hint="eastAsia" w:ascii="宋体" w:hAnsi="宋体" w:eastAsia="宋体" w:cs="宋体"/>
          <w:b/>
          <w:sz w:val="24"/>
          <w:highlight w:val="none"/>
        </w:rPr>
        <w:t xml:space="preserve">第六章  违约责任</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违约责任</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一、甲方责任</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1.乙方按合同履约，甲方按合同约定支付物业管理费，甲方每逾期10天，甲方向乙方支付当月物业管理费（0.1）%的违约金，但违约金的总数不超过当月物业管理费的（1）%。</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2.履约保证金退还的方式、时间、条件和不予退还的情形:</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退还方式:由甲方将履约保证金无息退还至乙方账户。</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退还时间: 乙方缴纳的履约保证金，待合同标的履约完成、验收合格后10个工作日内一次性无息退还。</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退还条件：本项目合同义务全部履行完毕，没有违约行为，办理完物业交接的相关手续，并按时退场后。</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不予退还的情形: 乙方不履行合同约定的义务，未能完全履行合同规定的义务或其履行不符合合同的约定，甲方有权扣除履约保证金取得补偿。</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3.逾期退还履约保证金的违约责任: </w:t>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甲方逾期退还履约保证金的，每逾期（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）天，甲方向乙方支付履约保证金的（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）%的违约金，但违约金的总数不超过履约保证金的（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p>
    <w:p>
      <w:pPr>
        <w:pStyle w:val="729"/>
        <w:rPr>
          <w:rFonts w:hint="eastAsia" w:ascii="宋体" w:hAnsi="宋体" w:eastAsia="宋体" w:cs="宋体"/>
          <w:highlight w:val="none"/>
        </w:rPr>
      </w:pPr>
      <w:r>
        <w:rPr>
          <w:rFonts w:hint="eastAsia" w:ascii="宋体" w:hAnsi="宋体" w:eastAsia="宋体" w:cs="宋体"/>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二、乙方的责任</w:t>
      </w:r>
      <w:r/>
    </w:p>
    <w:p>
      <w:pPr>
        <w:ind w:firstLine="470"/>
        <w:rPr>
          <w:rFonts w:hint="eastAsia" w:ascii="宋体" w:hAnsi="宋体" w:eastAsia="宋体" w:cs="宋体"/>
          <w:sz w:val="24"/>
          <w:highlight w:val="none"/>
        </w:rPr>
      </w:pPr>
      <w:r>
        <w:rPr>
          <w:rFonts w:hint="eastAsia" w:ascii="宋体" w:hAnsi="宋体" w:eastAsia="宋体" w:cs="宋体"/>
          <w:sz w:val="24"/>
          <w:highlight w:val="none"/>
        </w:rPr>
        <w:t xml:space="preserve">乙方有下列情况之一的，全额扣除当月的合同约定的“每月物业管理费”，且甲方有权解除合同，由此造成乙方的直接损失和间接损失，甲方不予补偿；造成甲方损失的，甲方有权要求乙方赔偿，赔偿费从物业管理费、履约保证金（如有）中直接扣除，不足部分向乙方追索。</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(1) 乙方分包本项目的；</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(2) 按照《物业管理服务日常考核细则》, 《除公寓楼之外的所有物业区域》或《公寓部分》任一部分考核连续2个月得分60分以下的，甲方有权与乙方提前终止合同的权利。</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(3）乙方违反本合同“第一章  物业管理服务事项”中“第三条 物业管理服务要求”中“6、物业管理服务人员工资要求”的。</w:t>
      </w:r>
      <w:r/>
    </w:p>
    <w:p>
      <w:pPr>
        <w:ind w:firstLine="425"/>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乙方物业人员存在以下行为的，甲方有权要求乙方支付违约金：</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   - 脱岗/空岗：单次扣罚50元，当月累计3次以上另外加罚200元。</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   - 为学生提供有偿服务的，单次罚100元，当月累次2次以上另外加罚200元。</w:t>
      </w:r>
      <w:r/>
    </w:p>
    <w:p>
      <w:pPr>
        <w:ind w:firstLine="425"/>
        <w:rPr>
          <w:rFonts w:hint="eastAsia" w:ascii="宋体" w:hAnsi="宋体" w:eastAsia="宋体" w:cs="宋体"/>
          <w:sz w:val="24"/>
          <w:highlight w:val="none"/>
        </w:rPr>
      </w:pPr>
      <w:r>
        <w:rPr>
          <w:rFonts w:hint="eastAsia" w:ascii="宋体" w:hAnsi="宋体" w:eastAsia="宋体" w:cs="宋体"/>
          <w:sz w:val="24"/>
          <w:highlight w:val="none"/>
        </w:rPr>
        <w:t xml:space="preserve">   -不经师生允许，拿学生书籍簿本的，单次罚100元 ，当月累次2次以上另外加罚200元。</w:t>
      </w:r>
      <w:r/>
    </w:p>
    <w:p>
      <w:pPr>
        <w:ind w:firstLine="724"/>
        <w:rPr>
          <w:rFonts w:hint="eastAsia" w:ascii="宋体" w:hAnsi="宋体" w:eastAsia="宋体" w:cs="宋体"/>
          <w:sz w:val="24"/>
          <w:highlight w:val="none"/>
        </w:rPr>
      </w:pPr>
      <w:r>
        <w:rPr>
          <w:rFonts w:hint="eastAsia" w:ascii="宋体" w:hAnsi="宋体" w:eastAsia="宋体" w:cs="宋体"/>
          <w:sz w:val="24"/>
          <w:highlight w:val="none"/>
        </w:rPr>
        <w:t xml:space="preserve">-其他影响学校正常开展教学活动的行为，单次扣罚100元，出现三次以上另外加罚500元。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本合同在下列条件全部满足后生效，生效日期以下列条件全部满足的最晚日期为准：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 双方加盖公章或合同专用章；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(2) 甲方收到乙方按政府采购合同金额（合同总价）的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提交的履约保证金（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合同的双方当事人不得擅自变更、中止或者终止合同。 </w:t>
      </w:r>
      <w:r/>
    </w:p>
    <w:p>
      <w:pPr>
        <w:pStyle w:val="729"/>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双方约定，在履行合同过程中产生争议时，应通过友好协商解决，若协商不成可向甲方所在地人民法院提起诉讼。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合同其他未尽事宜及与招标文件有矛盾之处，以招标文件[项目编号：</w:t>
      </w:r>
      <w:r>
        <w:rPr>
          <w:rFonts w:hint="eastAsia" w:ascii="宋体" w:hAnsi="宋体" w:eastAsia="宋体" w:cs="宋体"/>
          <w:sz w:val="24"/>
          <w:szCs w:val="21"/>
          <w:highlight w:val="none"/>
          <w:lang w:eastAsia="zh-CN"/>
        </w:rPr>
        <w:t xml:space="preserve">JSZC-320312-TSCG-G2026-0001</w:t>
      </w:r>
      <w:r>
        <w:rPr>
          <w:rFonts w:hint="eastAsia" w:ascii="宋体" w:hAnsi="宋体" w:eastAsia="宋体" w:cs="宋体"/>
          <w:sz w:val="24"/>
          <w:highlight w:val="none"/>
        </w:rPr>
        <w:t xml:space="preserve">] 为准。</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合同一式</w:t>
      </w:r>
      <w:r>
        <w:rPr>
          <w:rFonts w:hint="eastAsia" w:ascii="宋体" w:hAnsi="宋体" w:eastAsia="宋体" w:cs="宋体"/>
          <w:sz w:val="24"/>
          <w:highlight w:val="none"/>
          <w:u w:val="single"/>
        </w:rPr>
        <w:t xml:space="preserve">陆</w:t>
      </w:r>
      <w:r>
        <w:rPr>
          <w:rFonts w:hint="eastAsia" w:ascii="宋体" w:hAnsi="宋体" w:eastAsia="宋体" w:cs="宋体"/>
          <w:sz w:val="24"/>
          <w:highlight w:val="none"/>
        </w:rPr>
        <w:t xml:space="preserve">份，具有同等法律效力，甲方</w:t>
      </w:r>
      <w:r>
        <w:rPr>
          <w:rFonts w:hint="eastAsia" w:ascii="宋体" w:hAnsi="宋体" w:eastAsia="宋体" w:cs="宋体"/>
          <w:sz w:val="24"/>
          <w:highlight w:val="none"/>
          <w:u w:val="single"/>
        </w:rPr>
        <w:t xml:space="preserve">三</w:t>
      </w:r>
      <w:r>
        <w:rPr>
          <w:rFonts w:hint="eastAsia" w:ascii="宋体" w:hAnsi="宋体" w:eastAsia="宋体" w:cs="宋体"/>
          <w:sz w:val="24"/>
          <w:highlight w:val="none"/>
        </w:rPr>
        <w:t xml:space="preserve">份，乙方</w:t>
      </w:r>
      <w:r>
        <w:rPr>
          <w:rFonts w:hint="eastAsia" w:ascii="宋体" w:hAnsi="宋体" w:eastAsia="宋体" w:cs="宋体"/>
          <w:sz w:val="24"/>
          <w:highlight w:val="none"/>
          <w:u w:val="single"/>
        </w:rPr>
        <w:t xml:space="preserve">一</w:t>
      </w:r>
      <w:r>
        <w:rPr>
          <w:rFonts w:hint="eastAsia" w:ascii="宋体" w:hAnsi="宋体" w:eastAsia="宋体" w:cs="宋体"/>
          <w:sz w:val="24"/>
          <w:highlight w:val="none"/>
        </w:rPr>
        <w:t xml:space="preserve">份，</w:t>
      </w:r>
      <w:r>
        <w:rPr>
          <w:rFonts w:hint="eastAsia" w:ascii="宋体" w:hAnsi="宋体" w:eastAsia="宋体" w:cs="宋体"/>
          <w:sz w:val="24"/>
          <w:highlight w:val="none"/>
          <w:lang w:eastAsia="zh-CN"/>
        </w:rPr>
        <w:t xml:space="preserve">徐州市铜山区公共资源交易中心</w:t>
      </w:r>
      <w:r>
        <w:rPr>
          <w:rFonts w:hint="eastAsia" w:ascii="宋体" w:hAnsi="宋体" w:eastAsia="宋体" w:cs="宋体"/>
          <w:sz w:val="24"/>
          <w:highlight w:val="none"/>
        </w:rPr>
        <w:t xml:space="preserve">一份存档，政府采购管理部门一份备案。</w:t>
      </w:r>
      <w:r/>
    </w:p>
    <w:p>
      <w:pPr>
        <w:contextualSpacing/>
        <w:ind w:firstLine="480"/>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按照《财政部关于做好政府采购信息公开工作的通知》（财库〔2015〕135号），甲方依据《保守国家秘密法》等法律制度规定确定本合同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部分涉及商业秘密，该涉及商业秘密部分不公告。</w:t>
      </w:r>
      <w:r/>
    </w:p>
    <w:p>
      <w:pPr>
        <w:ind w:firstLine="480"/>
        <w:jc w:val="left"/>
        <w:spacing w:line="12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 甲     方                                       乙       方 </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单位签章： </w:t>
      </w:r>
      <w:r>
        <w:rPr>
          <w:rFonts w:hint="eastAsia" w:ascii="宋体" w:hAnsi="宋体" w:eastAsia="宋体" w:cs="宋体"/>
          <w:sz w:val="24"/>
          <w:highlight w:val="none"/>
        </w:rPr>
        <w:tab/>
      </w:r>
      <w:r>
        <w:rPr>
          <w:rFonts w:hint="eastAsia" w:ascii="宋体" w:hAnsi="宋体" w:eastAsia="宋体" w:cs="宋体"/>
          <w:sz w:val="24"/>
          <w:highlight w:val="none"/>
        </w:rPr>
        <w:t xml:space="preserve">                                  单位签章： </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单位地址：                                      单位地址：</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开户银行： </w:t>
      </w:r>
      <w:r>
        <w:rPr>
          <w:rFonts w:hint="eastAsia" w:ascii="宋体" w:hAnsi="宋体" w:eastAsia="宋体" w:cs="宋体"/>
          <w:sz w:val="24"/>
          <w:highlight w:val="none"/>
        </w:rPr>
        <w:tab/>
      </w:r>
      <w:r>
        <w:rPr>
          <w:rFonts w:hint="eastAsia" w:ascii="宋体" w:hAnsi="宋体" w:eastAsia="宋体" w:cs="宋体"/>
          <w:sz w:val="24"/>
          <w:highlight w:val="none"/>
        </w:rPr>
        <w:t xml:space="preserve">                                  开户银行：</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银行帐号：                                      银行帐号：</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联 系 人：                                      联 系 人：</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联系电话：                                      联系电话：</w:t>
      </w:r>
      <w:r/>
    </w:p>
    <w:p>
      <w:pPr>
        <w:contextualSpacing/>
        <w:rPr>
          <w:rFonts w:hint="eastAsia" w:ascii="宋体" w:hAnsi="宋体" w:eastAsia="宋体" w:cs="宋体"/>
          <w:sz w:val="24"/>
          <w:highlight w:val="none"/>
        </w:rPr>
      </w:pPr>
      <w:r>
        <w:rPr>
          <w:rFonts w:hint="eastAsia" w:ascii="宋体" w:hAnsi="宋体" w:eastAsia="宋体" w:cs="宋体"/>
          <w:sz w:val="24"/>
          <w:highlight w:val="none"/>
        </w:rPr>
        <w:t xml:space="preserve">日期：                                          日期：                                 </w:t>
      </w:r>
      <w:r/>
    </w:p>
    <w:p>
      <w:pPr>
        <w:contextualSpacing/>
        <w:jc w:val="center"/>
        <w:pageBreakBefore/>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p>
    <w:p>
      <w:pPr>
        <w:pStyle w:val="729"/>
        <w:rPr>
          <w:rFonts w:hint="eastAsia" w:ascii="宋体" w:hAnsi="宋体" w:eastAsia="宋体" w:cs="宋体"/>
          <w:highlight w:val="none"/>
        </w:rPr>
      </w:pPr>
      <w:r>
        <w:rPr>
          <w:rFonts w:hint="eastAsia" w:ascii="宋体" w:hAnsi="宋体" w:eastAsia="宋体" w:cs="宋体"/>
          <w:highlight w:val="none"/>
        </w:rPr>
      </w:r>
      <w:r/>
    </w:p>
    <w:p>
      <w:pPr>
        <w:contextualSpacing/>
        <w:spacing w:before="240"/>
        <w:rPr>
          <w:rFonts w:hint="eastAsia" w:ascii="宋体" w:hAnsi="宋体" w:eastAsia="宋体" w:cs="宋体"/>
          <w:sz w:val="24"/>
          <w:highlight w:val="none"/>
        </w:rPr>
      </w:pPr>
      <w:r>
        <w:rPr>
          <w:rFonts w:hint="eastAsia" w:ascii="宋体" w:hAnsi="宋体" w:eastAsia="宋体" w:cs="宋体"/>
          <w:sz w:val="24"/>
          <w:highlight w:val="none"/>
        </w:rPr>
        <w:t xml:space="preserve">合同附件 1：物业服务范围（要求见招标文件第六章《采购需求》）</w:t>
      </w:r>
      <w:r/>
    </w:p>
    <w:p>
      <w:pPr>
        <w:contextualSpacing/>
        <w:spacing w:before="240"/>
        <w:rPr>
          <w:rFonts w:hint="eastAsia" w:ascii="宋体" w:hAnsi="宋体" w:eastAsia="宋体" w:cs="宋体"/>
          <w:sz w:val="24"/>
          <w:highlight w:val="none"/>
        </w:rPr>
      </w:pPr>
      <w:r>
        <w:rPr>
          <w:rFonts w:hint="eastAsia" w:ascii="宋体" w:hAnsi="宋体" w:eastAsia="宋体" w:cs="宋体"/>
          <w:sz w:val="24"/>
          <w:highlight w:val="none"/>
        </w:rPr>
        <w:t xml:space="preserve">合同附件2：物业管理服务内容及标准（要求见招标文件第六章《采购需求》；合同见乙方投标文件中《物业管理服务方案》。）</w:t>
      </w:r>
      <w:r/>
    </w:p>
    <w:p>
      <w:pPr>
        <w:contextualSpacing/>
        <w:spacing w:before="240"/>
        <w:rPr>
          <w:rFonts w:hint="eastAsia" w:ascii="宋体" w:hAnsi="宋体" w:eastAsia="宋体" w:cs="宋体"/>
          <w:sz w:val="24"/>
          <w:highlight w:val="none"/>
        </w:rPr>
      </w:pPr>
      <w:r>
        <w:rPr>
          <w:rFonts w:hint="eastAsia" w:ascii="宋体" w:hAnsi="宋体" w:eastAsia="宋体" w:cs="宋体"/>
          <w:sz w:val="24"/>
          <w:highlight w:val="none"/>
        </w:rPr>
        <w:t xml:space="preserve">合同附件3：供应商履行合同的设备（要求见招标文件第六章《采购需求》；合同见乙方投标文件中《拟提供设备方案》）</w:t>
      </w:r>
      <w:r/>
    </w:p>
    <w:p>
      <w:pPr>
        <w:contextualSpacing/>
        <w:spacing w:before="240"/>
        <w:rPr>
          <w:rFonts w:hint="eastAsia" w:ascii="宋体" w:hAnsi="宋体" w:eastAsia="宋体" w:cs="宋体"/>
          <w:sz w:val="24"/>
          <w:highlight w:val="none"/>
        </w:rPr>
      </w:pPr>
      <w:r>
        <w:rPr>
          <w:rFonts w:hint="eastAsia" w:ascii="宋体" w:hAnsi="宋体" w:eastAsia="宋体" w:cs="宋体"/>
          <w:sz w:val="24"/>
          <w:highlight w:val="none"/>
        </w:rPr>
        <w:t xml:space="preserve">合同附件4：物业管理服务人员要求（要求见招标文件第六章《采购需求》；合同见乙方投标文件中《物业管理服务人员方案》。）</w:t>
      </w:r>
      <w:r/>
    </w:p>
    <w:p>
      <w:pPr>
        <w:rPr>
          <w:rFonts w:hint="eastAsia" w:ascii="宋体" w:hAnsi="宋体" w:eastAsia="宋体" w:cs="宋体"/>
          <w:sz w:val="24"/>
          <w:highlight w:val="none"/>
        </w:rPr>
      </w:pPr>
      <w:r>
        <w:rPr>
          <w:rFonts w:hint="eastAsia" w:ascii="宋体" w:hAnsi="宋体" w:eastAsia="宋体" w:cs="宋体"/>
          <w:sz w:val="24"/>
          <w:highlight w:val="none"/>
        </w:rPr>
        <w:t xml:space="preserve">合同附件5：采购需求(要求见招标文件第六章《采购需求》）</w:t>
      </w:r>
      <w:r/>
    </w:p>
    <w:p>
      <w:pPr>
        <w:rPr>
          <w:rFonts w:hint="eastAsia" w:ascii="宋体" w:hAnsi="宋体" w:eastAsia="宋体" w:cs="宋体"/>
          <w:sz w:val="24"/>
          <w:highlight w:val="none"/>
        </w:rPr>
      </w:pPr>
      <w:r>
        <w:rPr>
          <w:rFonts w:hint="eastAsia" w:ascii="宋体" w:hAnsi="宋体" w:eastAsia="宋体" w:cs="宋体"/>
          <w:sz w:val="24"/>
          <w:highlight w:val="none"/>
        </w:rPr>
        <w:t xml:space="preserve">合同附件6：《物业监管标准》</w:t>
      </w:r>
      <w:r/>
    </w:p>
    <w:p>
      <w:pPr>
        <w:rPr>
          <w:rFonts w:hint="eastAsia" w:ascii="宋体" w:hAnsi="宋体" w:eastAsia="宋体" w:cs="宋体"/>
          <w:sz w:val="24"/>
          <w:highlight w:val="none"/>
        </w:rPr>
      </w:pPr>
      <w:r>
        <w:rPr>
          <w:rFonts w:hint="eastAsia" w:ascii="宋体" w:hAnsi="宋体" w:eastAsia="宋体" w:cs="宋体"/>
          <w:sz w:val="24"/>
          <w:highlight w:val="none"/>
        </w:rPr>
        <w:t xml:space="preserve">合同附件7：《物业管理服务日常考核细则》</w:t>
      </w:r>
      <w:r/>
    </w:p>
    <w:p>
      <w:pPr>
        <w:pStyle w:val="7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72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合同附件6：《物业监管标准》</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600"/>
        <w:jc w:val="center"/>
        <w:rPr>
          <w:rFonts w:hint="eastAsia" w:ascii="宋体" w:hAnsi="宋体" w:eastAsia="宋体" w:cs="宋体"/>
          <w:sz w:val="24"/>
          <w:highlight w:val="none"/>
        </w:rPr>
      </w:pPr>
      <w:r>
        <w:rPr>
          <w:rFonts w:hint="eastAsia" w:ascii="宋体" w:hAnsi="宋体" w:eastAsia="宋体" w:cs="宋体"/>
          <w:sz w:val="24"/>
          <w:highlight w:val="none"/>
        </w:rPr>
        <w:t xml:space="preserve">物业监管标准</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一、监督管理包括：常规检查、满意度测评、受理投诉、月度考核等。</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二、常规检查采取“日常巡查、周监督、月考核”的方式。</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 日巡查由后勤管理处及学工处组织开展。</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 周监督由后勤管理处及学工处、体育部、各院系根据日巡查中发现的问题及师生的反映和投诉，组织有关人员对照《物业管理监管考核评分考核表》《</w:t>
      </w:r>
      <w:bookmarkStart w:id="5" w:name="_Hlk183363693"/>
      <w:r>
        <w:rPr>
          <w:rFonts w:hint="eastAsia" w:ascii="宋体" w:hAnsi="宋体" w:eastAsia="宋体" w:cs="宋体"/>
          <w:sz w:val="24"/>
          <w:highlight w:val="none"/>
        </w:rPr>
        <w:t xml:space="preserve">物业管理监管考核评分考核表</w:t>
      </w:r>
      <w:bookmarkEnd w:id="5"/>
      <w:r>
        <w:rPr>
          <w:rFonts w:hint="eastAsia" w:ascii="宋体" w:hAnsi="宋体" w:eastAsia="宋体" w:cs="宋体"/>
          <w:sz w:val="24"/>
          <w:highlight w:val="none"/>
        </w:rPr>
        <w:t xml:space="preserve">》检查物业服务情况评分评估。</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 月考核由后勤管理处代表学校对物业管理服务进行全面考核评分。</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 周监督和月考核的考核评分结果作为物业服务质量考核的主要依据。</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三、考核综合得分取每周检查的平均分值，得出考核综合得分。日检查、周检查、月汇总的评定成绩，当日反馈给物业管理公司，当月考核情况、成绩，在学校物业管理工作调度群进行公布。</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考核成绩≥80分为合格，除公寓楼之外的所有物业区域和公寓区域，进行分类考核。各区域满分为月100分，80分以下为不合格；成绩每降低1分，当月根据教学楼、艺体楼、公寓和除公寓楼之外的所有物业区域划拨的人员经费减除300元。除公寓楼之外的所有物业区域核定每月总分100分，按次检查，分数累计扣除，公寓、教学楼、艺体楼每月总分100分，按照日检查次数求平均得分。</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凡人员配齐且考核成绩合格的，全额划拨上月物业服务费；人员未配备齐全的，按实际人数占比罚款后拨付；以此类推，连续两月考核不合格的学校有权中止合同。</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四、对检查、督查发现的以及师生反映的普遍或突出问题，经核实无误，后勤管理处将约谈物业公司项目经理或法人，提出限期整改要求。</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五、对监管中发现的问题，根据具体情况给予相应的处置。</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1.提醒，对首次出现的普遍问题、细节问题、师生的相关意见和建议等采取口头提醒，责成物业公司及时纠正。</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2.警告，对提醒无效或3次以上出现的同类问题，以《整改通知书》的书面形式要求物业公司限期纠正和解决。</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3.约谈，对于不配合学校进行整改或屡次整改仍不到学校物业管理服务考核评分，约谈物业公司负责人，提出整改要求，并限定整改时限。</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4.违约处理，对于物业公司存在的问题经上述环节后仍达不到物业服务标准的，出具《违约处理通知书》，将依合同进行违约处理直至解除合同。</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六、退出机制，在合同服务期内，物业公司及员工有下列情况之一的，学校可以随时终止物业服务合同，对其实行强制退出。</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1.在学期中途无故停止服务的。</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2.因物业公司管理失误造成重大安全稳定事故的。</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3.违反社会刑法及治安等法律规定，给学校造成重大不良影响的。</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4.物业公司员工因聚众滋事、赌博、盗窃等，给学校声誉造成重大不良影响的。</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5.学校认为应强制退出的其他情形。</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七、凡被强制退出的物业公司，应承担由此产生的一切经济损失和法律责任，且学校不予退还物业公司履约保证金。 </w:t>
      </w:r>
      <w:r/>
    </w:p>
    <w:p>
      <w:pPr>
        <w:contextualSpacing/>
        <w:rPr>
          <w:rFonts w:hint="eastAsia" w:ascii="宋体" w:hAnsi="宋体" w:eastAsia="宋体" w:cs="宋体"/>
          <w:b/>
          <w:bCs/>
          <w:sz w:val="24"/>
          <w:highlight w:val="none"/>
        </w:rPr>
      </w:pPr>
      <w:r>
        <w:rPr>
          <w:rFonts w:hint="eastAsia" w:ascii="宋体" w:hAnsi="宋体" w:eastAsia="宋体" w:cs="宋体"/>
          <w:b/>
          <w:bCs/>
          <w:sz w:val="24"/>
          <w:highlight w:val="none"/>
        </w:rPr>
      </w:r>
      <w:r/>
    </w:p>
    <w:p>
      <w:pPr>
        <w:contextualSpacing/>
        <w:rPr>
          <w:rFonts w:hint="eastAsia" w:ascii="宋体" w:hAnsi="宋体" w:eastAsia="宋体" w:cs="宋体"/>
          <w:b/>
          <w:bCs/>
          <w:sz w:val="24"/>
          <w:highlight w:val="none"/>
        </w:rPr>
      </w:pPr>
      <w:r>
        <w:rPr>
          <w:rFonts w:hint="eastAsia" w:ascii="宋体" w:hAnsi="宋体" w:eastAsia="宋体" w:cs="宋体"/>
          <w:b/>
          <w:bCs/>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560"/>
        <w:jc w:val="left"/>
        <w:rPr>
          <w:rFonts w:hint="eastAsia" w:ascii="宋体" w:hAnsi="宋体" w:eastAsia="宋体" w:cs="宋体"/>
          <w:b/>
          <w:bCs/>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合同附件7：《物业管理服务日常考核细则》</w:t>
      </w:r>
      <w:r/>
    </w:p>
    <w:p>
      <w:pPr>
        <w:contextualSpacing/>
        <w:ind w:firstLine="560"/>
        <w:jc w:val="left"/>
        <w:rPr>
          <w:rFonts w:hint="eastAsia" w:ascii="宋体" w:hAnsi="宋体" w:eastAsia="宋体" w:cs="宋体"/>
          <w:b/>
          <w:bCs/>
          <w:sz w:val="24"/>
          <w:highlight w:val="none"/>
        </w:rPr>
      </w:pPr>
      <w:r>
        <w:rPr>
          <w:rFonts w:hint="eastAsia" w:ascii="宋体" w:hAnsi="宋体" w:eastAsia="宋体" w:cs="宋体"/>
          <w:sz w:val="24"/>
          <w:highlight w:val="none"/>
        </w:rPr>
        <w:t xml:space="preserve">第一部分：除公寓楼之外的所有物业区域(月考核总分值100分,扣完为止)</w:t>
      </w:r>
      <w:r/>
    </w:p>
    <w:p>
      <w:pPr>
        <w:ind w:firstLine="562"/>
        <w:rPr>
          <w:rFonts w:hint="eastAsia" w:ascii="宋体" w:hAnsi="宋体" w:eastAsia="宋体" w:cs="宋体"/>
          <w:sz w:val="24"/>
          <w:highlight w:val="none"/>
        </w:rPr>
      </w:pPr>
      <w:r>
        <w:rPr>
          <w:rFonts w:hint="eastAsia" w:ascii="宋体" w:hAnsi="宋体" w:eastAsia="宋体" w:cs="宋体"/>
          <w:sz w:val="24"/>
          <w:highlight w:val="none"/>
        </w:rPr>
        <w:t xml:space="preserve">卫生区域：                                总分：         </w:t>
      </w:r>
      <w:r/>
    </w:p>
    <w:p>
      <w:pPr>
        <w:ind w:firstLine="562"/>
        <w:rPr>
          <w:rFonts w:hint="eastAsia" w:ascii="宋体" w:hAnsi="宋体" w:eastAsia="宋体" w:cs="宋体"/>
          <w:sz w:val="24"/>
          <w:highlight w:val="none"/>
        </w:rPr>
      </w:pPr>
      <w:r>
        <w:rPr>
          <w:rFonts w:hint="eastAsia" w:ascii="宋体" w:hAnsi="宋体" w:eastAsia="宋体" w:cs="宋体"/>
          <w:sz w:val="24"/>
          <w:highlight w:val="none"/>
        </w:rPr>
        <w:t xml:space="preserve">管理员签名：                              日期：</w:t>
      </w:r>
      <w:r/>
    </w:p>
    <w:tbl>
      <w:tblPr>
        <w:tblStyle w:val="728"/>
        <w:tblW w:w="931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385"/>
        <w:gridCol w:w="3841"/>
        <w:gridCol w:w="510"/>
        <w:gridCol w:w="582"/>
      </w:tblGrid>
      <w:tr>
        <w:trPr>
          <w:jc w:val="center"/>
          <w:trHeight w:val="583"/>
        </w:trPr>
        <w:tc>
          <w:tcPr>
            <w:tcW w:w="4385" w:type="dxa"/>
            <w:vAlign w:val="center"/>
            <w:textDirection w:val="lrTb"/>
            <w:noWrap w:val="false"/>
          </w:tcPr>
          <w:p>
            <w:pPr>
              <w:jc w:val="center"/>
              <w:spacing w:before="100" w:beforeAutospacing="1" w:after="100" w:afterAutospacing="1"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考核内容</w:t>
            </w:r>
            <w:r/>
          </w:p>
        </w:tc>
        <w:tc>
          <w:tcPr>
            <w:tcW w:w="3841" w:type="dxa"/>
            <w:vAlign w:val="center"/>
            <w:textDirection w:val="lrTb"/>
            <w:noWrap w:val="false"/>
          </w:tcPr>
          <w:p>
            <w:pPr>
              <w:jc w:val="center"/>
              <w:spacing w:before="100" w:beforeAutospacing="1" w:after="100" w:afterAutospacing="1"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评分细则规定分值</w:t>
            </w:r>
            <w:r/>
          </w:p>
        </w:tc>
        <w:tc>
          <w:tcPr>
            <w:tcW w:w="510" w:type="dxa"/>
            <w:vAlign w:val="center"/>
            <w:textDirection w:val="lrTb"/>
            <w:noWrap w:val="false"/>
          </w:tcPr>
          <w:p>
            <w:pPr>
              <w:jc w:val="center"/>
              <w:spacing w:before="100" w:beforeAutospacing="1" w:after="100" w:afterAutospacing="1"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扣分</w:t>
            </w:r>
            <w:r/>
          </w:p>
        </w:tc>
        <w:tc>
          <w:tcPr>
            <w:tcW w:w="582" w:type="dxa"/>
            <w:vAlign w:val="center"/>
            <w:textDirection w:val="lrTb"/>
            <w:noWrap w:val="false"/>
          </w:tcPr>
          <w:p>
            <w:pPr>
              <w:jc w:val="center"/>
              <w:spacing w:before="100" w:beforeAutospacing="1" w:after="100" w:afterAutospacing="1"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清洁卫生各负责范围明确到人，实行标准化保洁，清洁员着装统一、工作仔细，形象良好，清洁设施完备。</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清洁员责任不明确扣0.5分，未实行标准化保洁扣1分；着装不统、不干净衣帽不整每人扣0.5分，岗位每缺少1人1天处罚500元，设备不完备扣0.5分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大厅干净明亮，无纸屑、果皮和明显垃圾、烟头，扶手、栏杆干净无灰尘、污渍，无垃圾</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有明显污渍、杂物，楼梯、地面有烟头、痕迹、墙面蛛丝、灰尘、栏杆有污渍均扣1分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卫生间无异味、无积水、镜面玻璃无污迹、手印、乱涂画，无卫生死角；挡板无污迹、脚印，蹲台无污水、便槽内无黄渍、地面无泥垢、无痰迹、垃圾，保持水池、地漏、阴沟等排水通畅。作业时，要做提醒标识。</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卫生间隔断定期擦洗无涂画、粘贴物，水盆、便槽、便器定期酸洗洁净无黄渍</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标识牌、公共设施视无明显灰尘，平台、阳台无积水、杂物，管线无污渍，雨篷无垃圾、青苔、积水，墙面宣传栏、玻璃、门、窗上无污渍、无乱贴、乱涂画和乱悬挂现象。</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每一项不符合扣0.5分，每发现一处乱贴、乱涂、乱画和乱悬挂扣0.5分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保洁工具、保洁用品、卫生清洁用具等应存放到储物间或指定位置，不得随意丢放。垃圾日产日清，垃圾桶、垃圾箱内垃圾体积不超过三分之二。</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楼内以及楼宇内外墙体无广告牌和乱贴、乱画现象。</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消防设施、灯具、指示牌、植物花、盆玻璃等无积尘、污渍。</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故障及时报修</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未及时报修，一次扣0.5分，影响秩序扣2分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管理房内部环境优美整洁，工作人员，纪律严明。不缺勤、不脱岗。管理人员挂牌上岗，持证上岗，文明服务、主动接受师生的监督。</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每发现一处不符合扣1分。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道路广场清洁无泥土、果皮、石块、纸屑、烟头等杂物垃圾，及时清扫积水、积雪。绿化带内无纸屑、垃圾、烟头 、树枝、石块等杂物。</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设置垃圾收集点，每日早晚定时清理二次；垃圾收集点 周围地面无散落垃圾、无污迹、无异味，垃圾箱每周清洗一次，垃圾清运不得洒落</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公共区域出入口门窗洁净透明，窗台干净。</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楼内地面干净无污水、垃圾、污渍，死角处无污迹，扶手干净、光洁、无污尘，墙面干净无脚印，走廊消防设施、门外立面上无浮尘、污迹，无垃圾。</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上午保洁</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0前基本完成，晚上校园值班人员太阳落下后工作结束。</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楼梯正、立面及与扶手交会处干净无污水、垃圾、污渍、粉尘、颗粒，天花无蛛网、浮尘，无垃圾。</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每一项不符合扣0.5分。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397"/>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定期灭虫、硬化路面灭草、景观河打捞及时</w:t>
            </w:r>
            <w:r/>
          </w:p>
        </w:tc>
        <w:tc>
          <w:tcPr>
            <w:tcW w:w="3841" w:type="dxa"/>
            <w:vAlign w:val="center"/>
            <w:textDirection w:val="lrTb"/>
            <w:noWrap w:val="false"/>
          </w:tcPr>
          <w:p>
            <w:pPr>
              <w:spacing w:line="400" w:lineRule="exact"/>
              <w:rPr>
                <w:rFonts w:hint="eastAsia" w:ascii="宋体" w:hAnsi="宋体" w:eastAsia="宋体" w:cs="宋体"/>
                <w:sz w:val="24"/>
                <w:highlight w:val="none"/>
              </w:rPr>
            </w:pPr>
            <w:r/>
            <w:bookmarkStart w:id="6" w:name="OLE_LINK8"/>
            <w:r>
              <w:rPr>
                <w:rFonts w:hint="eastAsia" w:ascii="宋体" w:hAnsi="宋体" w:eastAsia="宋体" w:cs="宋体"/>
                <w:sz w:val="24"/>
                <w:highlight w:val="none"/>
              </w:rPr>
              <w:t xml:space="preserve">每一项不符合扣0.5分。</w:t>
            </w:r>
            <w:bookmarkEnd w:id="6"/>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2276"/>
        </w:trPr>
        <w:tc>
          <w:tcPr>
            <w:tcW w:w="4385"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服务时间：</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工作日：上午7:00-11:00；下午13:</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0-17:</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0</w:t>
            </w:r>
            <w:r/>
          </w:p>
        </w:tc>
        <w:tc>
          <w:tcPr>
            <w:tcW w:w="3841"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工作期间脱岗、做与工作无关的事情，每人每次扣1分</w:t>
            </w:r>
            <w:r/>
          </w:p>
        </w:tc>
        <w:tc>
          <w:tcPr>
            <w:tcW w:w="510"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582" w:type="dxa"/>
            <w:vAlign w:val="center"/>
            <w:textDirection w:val="lrTb"/>
            <w:noWrap w:val="false"/>
          </w:tcPr>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rPr>
      </w:pPr>
      <w:r>
        <w:rPr>
          <w:rFonts w:hint="eastAsia" w:ascii="宋体" w:hAnsi="宋体" w:eastAsia="宋体" w:cs="宋体"/>
          <w:szCs w:val="21"/>
          <w:highlight w:val="none"/>
        </w:rPr>
        <w:t xml:space="preserve">注：1.月考核总分值100分，按日扣分，按月累计，费用从当月支付款中扣除；2.检查时间工作日每天早</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0—17:00；</w:t>
      </w:r>
      <w:r/>
    </w:p>
    <w:p>
      <w:pPr>
        <w:contextualSpacing/>
        <w:jc w:val="left"/>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第二部分：</w:t>
      </w:r>
      <w:r>
        <w:rPr>
          <w:rFonts w:hint="eastAsia" w:ascii="宋体" w:hAnsi="宋体" w:eastAsia="宋体" w:cs="宋体"/>
          <w:b/>
          <w:bCs/>
          <w:sz w:val="24"/>
          <w:highlight w:val="none"/>
        </w:rPr>
        <w:t xml:space="preserve">公寓部分</w:t>
      </w:r>
      <w:r>
        <w:rPr>
          <w:rFonts w:hint="eastAsia" w:ascii="宋体" w:hAnsi="宋体" w:eastAsia="宋体" w:cs="宋体"/>
          <w:sz w:val="24"/>
          <w:highlight w:val="none"/>
        </w:rPr>
        <w:t xml:space="preserve">(月考核总分值100分,扣完为止)</w:t>
      </w:r>
      <w:r/>
    </w:p>
    <w:p>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公寓楼号：                                总分：         </w:t>
      </w:r>
      <w:r/>
    </w:p>
    <w:p>
      <w:pPr>
        <w:spacing w:line="40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管理员签名：                              日期：</w:t>
      </w:r>
      <w:r/>
    </w:p>
    <w:tbl>
      <w:tblPr>
        <w:tblStyle w:val="728"/>
        <w:tblpPr w:horzAnchor="margin" w:tblpX="-431" w:vertAnchor="text" w:tblpY="172" w:leftFromText="180" w:topFromText="0" w:rightFromText="180" w:bottomFromText="0"/>
        <w:tblW w:w="9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5"/>
        <w:gridCol w:w="1814"/>
        <w:gridCol w:w="1056"/>
      </w:tblGrid>
      <w:tr>
        <w:trPr>
          <w:trHeight w:val="958"/>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考评内容及扣分要求（一项、一处或一次扣5分，直至扣完）</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检查地点、扣分及原因</w:t>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得分</w:t>
            </w:r>
            <w:r/>
          </w:p>
        </w:tc>
      </w:tr>
      <w:tr>
        <w:trPr>
          <w:trHeight w:val="712"/>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统一着工作服，精神饱满、语言规范、操作熟练、服务热情</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62"/>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墙（屋）面无明显脚印、球印、墨汁、痰迹、积尘、蜘蛛网、无陈旧乱贴</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14"/>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地面无泥迹、痰迹、积尘、积水、杂物</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2"/>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低处（员工在安全状态下可操作的）门窗及玻璃无灰尘、泥迹、雨迹、无陈旧乱贴</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14"/>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灯具、空调等无积尘、无蜘蛛网</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012"/>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公共卫生间地面无污垢、积水、便池无便垢、隔板、墙面无污垢、蜘蛛网、便纸篓无外溢，无陈旧乱贴</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14"/>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楼梯（扶手）、电梯无积尘、积水、杂物、无陈旧乱贴</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14"/>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垃圾箱、垃圾桶清扫及时，周边无散落垃圾</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14"/>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茶水房和洗衣房无积水、无杂物</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14"/>
        </w:trPr>
        <w:tc>
          <w:tcPr>
            <w:tcW w:w="6345"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t xml:space="preserve">消防设施、指示灯箱等公共设施无积尘、污垢</w:t>
            </w:r>
            <w:r/>
          </w:p>
        </w:tc>
        <w:tc>
          <w:tcPr>
            <w:tcW w:w="1814"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056" w:type="dxa"/>
            <w:vAlign w:val="center"/>
            <w:textDirection w:val="lrTb"/>
            <w:noWrap w:val="false"/>
          </w:tcPr>
          <w:p>
            <w:pPr>
              <w:jc w:val="left"/>
              <w:spacing w:line="400" w:lineRule="exact"/>
              <w:tabs>
                <w:tab w:val="center" w:pos="4153" w:leader="none"/>
                <w:tab w:val="right" w:pos="8306"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4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注：1.月考核总分值100分；2.检查时间每天早</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0—16:00</w:t>
      </w:r>
      <w:r/>
    </w:p>
    <w:p>
      <w:pPr>
        <w:rPr>
          <w:rFonts w:hint="eastAsia" w:ascii="宋体" w:hAnsi="宋体" w:eastAsia="宋体" w:cs="宋体"/>
          <w:highlight w:val="none"/>
        </w:rPr>
      </w:pPr>
      <w:r>
        <w:rPr>
          <w:rFonts w:hint="eastAsia" w:ascii="宋体" w:hAnsi="宋体" w:eastAsia="宋体" w:cs="宋体"/>
          <w:highlight w:val="none"/>
        </w:rPr>
      </w:r>
      <w:r/>
    </w:p>
    <w:p>
      <w:pPr>
        <w:contextualSpacing/>
        <w:spacing w:before="240"/>
        <w:rPr>
          <w:rFonts w:hint="eastAsia" w:ascii="宋体" w:hAnsi="宋体" w:eastAsia="宋体" w:cs="宋体"/>
        </w:rPr>
      </w:pPr>
      <w:r>
        <w:rPr>
          <w:rFonts w:hint="eastAsia" w:ascii="宋体" w:hAnsi="宋体" w:eastAsia="宋体" w:cs="宋体"/>
          <w:sz w:val="24"/>
        </w:rPr>
        <w:t xml:space="preserve">             </w:t>
      </w:r>
      <w:r/>
    </w:p>
    <w:p>
      <w:pPr>
        <w:pStyle w:val="756"/>
        <w:ind w:left="0" w:firstLine="0"/>
        <w:rPr>
          <w:rFonts w:hint="eastAsia" w:ascii="宋体" w:hAnsi="宋体" w:eastAsia="宋体" w:cs="宋体"/>
          <w:sz w:val="30"/>
          <w:szCs w:val="30"/>
        </w:rPr>
      </w:pPr>
      <w:r>
        <w:rPr>
          <w:rFonts w:hint="eastAsia" w:ascii="宋体" w:hAnsi="宋体" w:eastAsia="宋体" w:cs="宋体"/>
          <w:sz w:val="30"/>
          <w:szCs w:val="30"/>
        </w:rPr>
      </w:r>
      <w:r/>
    </w:p>
    <w:p>
      <w:pPr>
        <w:pStyle w:val="756"/>
        <w:ind w:left="0" w:firstLine="0"/>
        <w:rPr>
          <w:rFonts w:hint="eastAsia" w:ascii="宋体" w:hAnsi="宋体" w:eastAsia="宋体" w:cs="宋体"/>
          <w:sz w:val="30"/>
          <w:szCs w:val="30"/>
        </w:rPr>
      </w:pPr>
      <w:r>
        <w:rPr>
          <w:rFonts w:hint="eastAsia" w:ascii="宋体" w:hAnsi="宋体" w:eastAsia="宋体" w:cs="宋体"/>
          <w:sz w:val="30"/>
          <w:szCs w:val="30"/>
        </w:rPr>
      </w:r>
      <w:r/>
    </w:p>
    <w:p>
      <w:pPr>
        <w:ind w:firstLine="300"/>
        <w:jc w:val="center"/>
        <w:widowControl/>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第六章  采购需求</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rPr>
      </w:pPr>
      <w:r>
        <w:rPr>
          <w:rFonts w:hint="eastAsia" w:ascii="宋体" w:hAnsi="宋体" w:eastAsia="宋体" w:cs="宋体"/>
          <w:b w:val="0"/>
          <w:bCs w:val="0"/>
          <w:sz w:val="24"/>
        </w:rPr>
        <w:t xml:space="preserve">一、说明</w:t>
      </w:r>
      <w:r/>
    </w:p>
    <w:p>
      <w:pPr>
        <w:ind w:firstLine="484"/>
        <w:tabs>
          <w:tab w:val="left" w:pos="0" w:leader="none"/>
        </w:tabs>
        <w:rPr>
          <w:rFonts w:hint="eastAsia" w:ascii="宋体" w:hAnsi="宋体" w:eastAsia="宋体" w:cs="宋体"/>
          <w:sz w:val="24"/>
          <w:lang w:val="en-US" w:eastAsia="zh-CN"/>
        </w:rPr>
      </w:pPr>
      <w:r>
        <w:rPr>
          <w:rFonts w:hint="eastAsia" w:ascii="宋体" w:hAnsi="宋体" w:eastAsia="宋体" w:cs="宋体"/>
          <w:sz w:val="24"/>
        </w:rPr>
        <w:t xml:space="preserve">（一）采购人：</w:t>
      </w:r>
      <w:r>
        <w:rPr>
          <w:rFonts w:hint="eastAsia" w:ascii="宋体" w:hAnsi="宋体" w:eastAsia="宋体" w:cs="宋体"/>
          <w:sz w:val="24"/>
          <w:lang w:val="en-US" w:eastAsia="zh-CN"/>
        </w:rPr>
        <w:t xml:space="preserve">徐州市铜山区第一中学</w:t>
      </w:r>
      <w:r/>
    </w:p>
    <w:p>
      <w:pPr>
        <w:ind w:firstLine="484"/>
        <w:tabs>
          <w:tab w:val="left" w:pos="0" w:leader="none"/>
        </w:tabs>
        <w:rPr>
          <w:rFonts w:hint="eastAsia" w:ascii="宋体" w:hAnsi="宋体" w:eastAsia="宋体" w:cs="宋体"/>
          <w:sz w:val="24"/>
          <w:lang w:val="en-US" w:eastAsia="zh-CN"/>
        </w:rPr>
      </w:pPr>
      <w:r>
        <w:rPr>
          <w:rFonts w:hint="eastAsia" w:ascii="宋体" w:hAnsi="宋体" w:eastAsia="宋体" w:cs="宋体"/>
          <w:sz w:val="24"/>
        </w:rPr>
        <w:t xml:space="preserve">（二）采购项目名称：</w:t>
      </w:r>
      <w:r>
        <w:rPr>
          <w:rFonts w:hint="eastAsia" w:ascii="宋体" w:hAnsi="宋体" w:eastAsia="宋体" w:cs="宋体"/>
          <w:sz w:val="24"/>
          <w:lang w:val="en-US" w:eastAsia="zh-CN"/>
        </w:rPr>
        <w:t xml:space="preserve">徐州市铜山区第一中学</w:t>
      </w:r>
      <w:r>
        <w:rPr>
          <w:rFonts w:hint="eastAsia" w:ascii="宋体" w:hAnsi="宋体" w:eastAsia="宋体" w:cs="宋体"/>
          <w:sz w:val="24"/>
        </w:rPr>
        <w:t xml:space="preserve">物业</w:t>
      </w:r>
      <w:r>
        <w:rPr>
          <w:rFonts w:hint="eastAsia" w:ascii="宋体" w:hAnsi="宋体" w:eastAsia="宋体" w:cs="宋体"/>
          <w:sz w:val="24"/>
          <w:lang w:val="en-US" w:eastAsia="zh-CN"/>
        </w:rPr>
        <w:t xml:space="preserve">及安保</w:t>
      </w:r>
      <w:r>
        <w:rPr>
          <w:rFonts w:hint="eastAsia" w:ascii="宋体" w:hAnsi="宋体" w:eastAsia="宋体" w:cs="宋体"/>
          <w:sz w:val="24"/>
        </w:rPr>
        <w:t xml:space="preserve">服务</w:t>
      </w:r>
      <w:r>
        <w:rPr>
          <w:rFonts w:hint="eastAsia" w:ascii="宋体" w:hAnsi="宋体" w:eastAsia="宋体" w:cs="宋体"/>
          <w:sz w:val="24"/>
          <w:lang w:val="en-US" w:eastAsia="zh-CN"/>
        </w:rPr>
        <w:t xml:space="preserve">项目</w:t>
      </w:r>
      <w:r/>
    </w:p>
    <w:p>
      <w:pPr>
        <w:ind w:firstLine="484"/>
        <w:tabs>
          <w:tab w:val="left" w:pos="0" w:leader="none"/>
        </w:tabs>
        <w:rPr>
          <w:rFonts w:hint="eastAsia" w:ascii="宋体" w:hAnsi="宋体" w:eastAsia="宋体" w:cs="宋体"/>
          <w:sz w:val="24"/>
        </w:rPr>
      </w:pPr>
      <w:r>
        <w:rPr>
          <w:rFonts w:hint="eastAsia" w:ascii="宋体" w:hAnsi="宋体" w:eastAsia="宋体" w:cs="宋体"/>
          <w:sz w:val="24"/>
        </w:rPr>
        <w:t xml:space="preserve">（三）采购标的：</w:t>
      </w:r>
      <w:r>
        <w:rPr>
          <w:rFonts w:hint="eastAsia" w:ascii="宋体" w:hAnsi="宋体" w:eastAsia="宋体" w:cs="宋体"/>
          <w:sz w:val="24"/>
          <w:lang w:val="en-US" w:eastAsia="zh-CN"/>
        </w:rPr>
        <w:t xml:space="preserve">徐州市铜山区第一中学</w:t>
      </w:r>
      <w:r>
        <w:rPr>
          <w:rFonts w:hint="eastAsia" w:ascii="宋体" w:hAnsi="宋体" w:eastAsia="宋体" w:cs="宋体"/>
          <w:sz w:val="24"/>
        </w:rPr>
        <w:t xml:space="preserve">物业</w:t>
      </w:r>
      <w:r>
        <w:rPr>
          <w:rFonts w:hint="eastAsia" w:ascii="宋体" w:hAnsi="宋体" w:eastAsia="宋体" w:cs="宋体"/>
          <w:sz w:val="24"/>
          <w:lang w:val="en-US" w:eastAsia="zh-CN"/>
        </w:rPr>
        <w:t xml:space="preserve">及安保</w:t>
      </w:r>
      <w:r>
        <w:rPr>
          <w:rFonts w:hint="eastAsia" w:ascii="宋体" w:hAnsi="宋体" w:eastAsia="宋体" w:cs="宋体"/>
          <w:sz w:val="24"/>
        </w:rPr>
        <w:t xml:space="preserve">服务</w:t>
      </w:r>
      <w:r>
        <w:rPr>
          <w:rFonts w:hint="eastAsia" w:ascii="宋体" w:hAnsi="宋体" w:eastAsia="宋体" w:cs="宋体"/>
          <w:sz w:val="24"/>
          <w:lang w:val="en-US" w:eastAsia="zh-CN"/>
        </w:rPr>
        <w:t xml:space="preserve">项目</w:t>
      </w:r>
      <w:r/>
    </w:p>
    <w:p>
      <w:pPr>
        <w:ind w:firstLine="484"/>
        <w:tabs>
          <w:tab w:val="left" w:pos="0" w:leader="none"/>
        </w:tabs>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徐州市铜山区第一中学</w:t>
      </w:r>
      <w:r>
        <w:rPr>
          <w:rFonts w:hint="eastAsia" w:ascii="宋体" w:hAnsi="宋体" w:eastAsia="宋体" w:cs="宋体"/>
          <w:sz w:val="24"/>
        </w:rPr>
        <w:t xml:space="preserve">物业</w:t>
      </w:r>
      <w:r>
        <w:rPr>
          <w:rFonts w:hint="eastAsia" w:ascii="宋体" w:hAnsi="宋体" w:eastAsia="宋体" w:cs="宋体"/>
          <w:sz w:val="24"/>
          <w:lang w:val="en-US" w:eastAsia="zh-CN"/>
        </w:rPr>
        <w:t xml:space="preserve">及安保</w:t>
      </w:r>
      <w:r>
        <w:rPr>
          <w:rFonts w:hint="eastAsia" w:ascii="宋体" w:hAnsi="宋体" w:eastAsia="宋体" w:cs="宋体"/>
          <w:sz w:val="24"/>
        </w:rPr>
        <w:t xml:space="preserve">服务</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）对应的中小企业划分标准所属行业为（</w:t>
      </w:r>
      <w:r>
        <w:rPr>
          <w:rFonts w:hint="eastAsia" w:ascii="宋体" w:hAnsi="宋体" w:eastAsia="宋体" w:cs="宋体"/>
          <w:sz w:val="24"/>
          <w:u w:val="single"/>
        </w:rPr>
        <w:t xml:space="preserve">物业管理</w:t>
      </w:r>
      <w:r>
        <w:rPr>
          <w:rFonts w:hint="eastAsia" w:ascii="宋体" w:hAnsi="宋体" w:eastAsia="宋体" w:cs="宋体"/>
          <w:sz w:val="24"/>
        </w:rPr>
        <w:t xml:space="preserve">）。</w:t>
      </w:r>
      <w:r/>
    </w:p>
    <w:p>
      <w:pPr>
        <w:ind w:firstLine="477"/>
        <w:rPr>
          <w:rFonts w:hint="eastAsia" w:ascii="宋体" w:hAnsi="宋体" w:eastAsia="宋体" w:cs="宋体"/>
          <w:sz w:val="24"/>
        </w:rPr>
      </w:pPr>
      <w:r>
        <w:rPr>
          <w:rFonts w:hint="eastAsia" w:ascii="宋体" w:hAnsi="宋体" w:eastAsia="宋体" w:cs="宋体"/>
          <w:sz w:val="24"/>
        </w:rPr>
        <w:t xml:space="preserve">（四）本项目为专门面向中小企业采购的项目</w:t>
      </w:r>
      <w:r>
        <w:rPr>
          <w:rFonts w:hint="eastAsia" w:ascii="宋体" w:hAnsi="宋体" w:eastAsia="宋体" w:cs="宋体"/>
          <w:sz w:val="24"/>
        </w:rPr>
        <w:t xml:space="preserve">。</w:t>
      </w:r>
      <w:r/>
    </w:p>
    <w:p>
      <w:pPr>
        <w:ind w:firstLine="484"/>
        <w:rPr>
          <w:rFonts w:hint="eastAsia" w:ascii="宋体" w:hAnsi="宋体" w:eastAsia="宋体" w:cs="宋体"/>
          <w:bCs/>
          <w:color w:val="000000" w:themeColor="text1"/>
          <w:sz w:val="24"/>
        </w:rPr>
      </w:pPr>
      <w:r>
        <w:rPr>
          <w:rFonts w:hint="eastAsia" w:ascii="宋体" w:hAnsi="宋体" w:eastAsia="宋体" w:cs="宋体"/>
          <w:color w:val="000000" w:themeColor="text1"/>
          <w:sz w:val="24"/>
        </w:rPr>
        <w:t xml:space="preserve">（五）</w:t>
      </w:r>
      <w:r>
        <w:rPr>
          <w:rFonts w:hint="eastAsia" w:ascii="宋体" w:hAnsi="宋体" w:eastAsia="宋体" w:cs="宋体"/>
          <w:bCs/>
          <w:color w:val="000000" w:themeColor="text1"/>
          <w:sz w:val="24"/>
        </w:rPr>
        <w:t xml:space="preserve">本项目不接受超过1</w:t>
      </w:r>
      <w:r>
        <w:rPr>
          <w:rFonts w:hint="eastAsia" w:ascii="宋体" w:hAnsi="宋体" w:eastAsia="宋体" w:cs="宋体"/>
          <w:bCs/>
          <w:color w:val="000000" w:themeColor="text1"/>
          <w:sz w:val="24"/>
          <w:lang w:val="en-US" w:eastAsia="zh-CN"/>
        </w:rPr>
        <w:t xml:space="preserve">30</w:t>
      </w:r>
      <w:r>
        <w:rPr>
          <w:rFonts w:hint="eastAsia" w:ascii="宋体" w:hAnsi="宋体" w:eastAsia="宋体" w:cs="宋体"/>
          <w:bCs/>
          <w:color w:val="000000" w:themeColor="text1"/>
          <w:sz w:val="24"/>
        </w:rPr>
        <w:t xml:space="preserve">万元（采购项目预算金额）的投标报价。</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二、</w:t>
      </w:r>
      <w:r>
        <w:rPr>
          <w:rFonts w:hint="eastAsia" w:ascii="宋体" w:hAnsi="宋体" w:eastAsia="宋体" w:cs="宋体"/>
          <w:b w:val="0"/>
          <w:bCs w:val="0"/>
          <w:sz w:val="24"/>
        </w:rPr>
        <w:t xml:space="preserve">项目基本情况</w:t>
      </w:r>
      <w:r/>
    </w:p>
    <w:p>
      <w:pPr>
        <w:ind w:left="548"/>
        <w:spacing w:before="1" w:line="185"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lang w:val="en-US" w:eastAsia="zh-CN"/>
        </w:rPr>
        <w:t xml:space="preserve">一</w:t>
      </w: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rPr>
        <w:t xml:space="preserve">物业情况</w:t>
      </w:r>
      <w:r/>
    </w:p>
    <w:p>
      <w:pPr>
        <w:spacing w:line="27"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854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jc w:val="center"/>
          <w:trHeight w:val="464"/>
        </w:trPr>
        <w:tc>
          <w:tcPr>
            <w:tcW w:w="4109" w:type="dxa"/>
            <w:vAlign w:val="top"/>
            <w:textDirection w:val="lrTb"/>
            <w:noWrap w:val="false"/>
          </w:tcPr>
          <w:p>
            <w:pPr>
              <w:ind w:left="116"/>
              <w:spacing w:before="94"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物业名称</w:t>
            </w:r>
            <w:r/>
          </w:p>
        </w:tc>
        <w:tc>
          <w:tcPr>
            <w:tcW w:w="4436" w:type="dxa"/>
            <w:vAlign w:val="top"/>
            <w:textDirection w:val="lrTb"/>
            <w:noWrap w:val="false"/>
          </w:tcPr>
          <w:p>
            <w:pPr>
              <w:ind w:left="111"/>
              <w:spacing w:before="94" w:line="222" w:lineRule="auto"/>
              <w:rPr>
                <w:rFonts w:hint="eastAsia" w:ascii="宋体" w:hAnsi="宋体" w:eastAsia="宋体" w:cs="宋体"/>
                <w:sz w:val="24"/>
                <w:szCs w:val="24"/>
              </w:rPr>
            </w:pPr>
            <w:r>
              <w:rPr>
                <w:rFonts w:hint="eastAsia" w:ascii="宋体" w:hAnsi="宋体" w:eastAsia="宋体" w:cs="宋体"/>
                <w:spacing w:val="-2"/>
                <w:sz w:val="24"/>
                <w:szCs w:val="24"/>
                <w:highlight w:val="none"/>
              </w:rPr>
              <w:t xml:space="preserve">物业地址</w:t>
            </w:r>
            <w:r/>
          </w:p>
        </w:tc>
      </w:tr>
      <w:tr>
        <w:trPr>
          <w:jc w:val="center"/>
          <w:trHeight w:val="685"/>
        </w:trPr>
        <w:tc>
          <w:tcPr>
            <w:tcW w:w="4109" w:type="dxa"/>
            <w:vAlign w:val="top"/>
            <w:textDirection w:val="lrTb"/>
            <w:noWrap w:val="false"/>
          </w:tcPr>
          <w:p>
            <w:pPr>
              <w:ind w:left="119"/>
              <w:spacing w:before="88" w:line="217" w:lineRule="auto"/>
              <w:rPr>
                <w:rFonts w:hint="eastAsia" w:ascii="宋体" w:hAnsi="宋体" w:eastAsia="宋体" w:cs="宋体"/>
                <w:sz w:val="24"/>
                <w:szCs w:val="24"/>
                <w:lang w:eastAsia="zh-CN"/>
              </w:rPr>
            </w:pPr>
            <w:r>
              <w:rPr>
                <w:rFonts w:hint="eastAsia" w:ascii="宋体" w:hAnsi="宋体" w:eastAsia="宋体" w:cs="宋体"/>
                <w:sz w:val="24"/>
                <w:lang w:val="en-US" w:eastAsia="zh-CN"/>
              </w:rPr>
              <w:t xml:space="preserve">徐州市铜山区第一中学</w:t>
            </w:r>
            <w:r>
              <w:rPr>
                <w:rFonts w:hint="eastAsia" w:ascii="宋体" w:hAnsi="宋体" w:eastAsia="宋体" w:cs="宋体"/>
                <w:spacing w:val="-7"/>
                <w:sz w:val="24"/>
                <w:szCs w:val="24"/>
                <w:lang w:val="en-US" w:eastAsia="zh-CN"/>
              </w:rPr>
              <w:t xml:space="preserve"> </w:t>
            </w:r>
            <w:r/>
          </w:p>
        </w:tc>
        <w:tc>
          <w:tcPr>
            <w:tcW w:w="4436" w:type="dxa"/>
            <w:vAlign w:val="top"/>
            <w:textDirection w:val="lrTb"/>
            <w:noWrap w:val="false"/>
          </w:tcPr>
          <w:p>
            <w:pPr>
              <w:ind w:left="114"/>
              <w:spacing w:before="204" w:line="219"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徐州市铜山新区彭祖路6号</w:t>
            </w:r>
            <w:r/>
          </w:p>
        </w:tc>
      </w:tr>
    </w:tbl>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三、物业服务范围</w:t>
      </w:r>
      <w:r/>
    </w:p>
    <w:p>
      <w:pPr>
        <w:ind w:left="508"/>
        <w:spacing w:before="60" w:line="185" w:lineRule="auto"/>
        <w:rPr>
          <w:rFonts w:hint="eastAsia" w:ascii="宋体" w:hAnsi="宋体" w:eastAsia="宋体" w:cs="宋体"/>
          <w:sz w:val="24"/>
          <w:szCs w:val="24"/>
        </w:rPr>
      </w:pPr>
      <w:r>
        <w:rPr>
          <w:rFonts w:hint="eastAsia" w:ascii="宋体" w:hAnsi="宋体" w:eastAsia="宋体" w:cs="宋体"/>
          <w:b/>
          <w:bCs/>
          <w:spacing w:val="4"/>
          <w:sz w:val="24"/>
          <w:szCs w:val="24"/>
          <w:lang w:val="en-US" w:eastAsia="zh-CN"/>
        </w:rPr>
        <w:t xml:space="preserve">（一）</w:t>
      </w:r>
      <w:r>
        <w:rPr>
          <w:rFonts w:hint="eastAsia" w:ascii="宋体" w:hAnsi="宋体" w:eastAsia="宋体" w:cs="宋体"/>
          <w:b/>
          <w:bCs/>
          <w:spacing w:val="4"/>
          <w:sz w:val="24"/>
          <w:szCs w:val="24"/>
        </w:rPr>
        <w:t xml:space="preserve">物业管理（建筑物）</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6"/>
        <w:gridCol w:w="2038"/>
        <w:gridCol w:w="3689"/>
        <w:gridCol w:w="2608"/>
      </w:tblGrid>
      <w:tr>
        <w:trPr>
          <w:jc w:val="center"/>
          <w:trHeight w:val="463"/>
        </w:trPr>
        <w:tc>
          <w:tcPr>
            <w:gridSpan w:val="2"/>
            <w:tcW w:w="2774" w:type="dxa"/>
            <w:vAlign w:val="center"/>
            <w:textDirection w:val="lrTb"/>
            <w:noWrap w:val="false"/>
          </w:tcPr>
          <w:p>
            <w:pPr>
              <w:ind w:left="0"/>
              <w:jc w:val="center"/>
              <w:keepLines w:val="0"/>
              <w:keepNext w:val="0"/>
              <w:pageBreakBefore w:val="0"/>
              <w:spacing w:line="187" w:lineRule="auto"/>
              <w:widowControl/>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名称</w:t>
            </w:r>
            <w:r/>
          </w:p>
        </w:tc>
        <w:tc>
          <w:tcPr>
            <w:tcW w:w="3689"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明细</w:t>
            </w:r>
            <w:r/>
          </w:p>
        </w:tc>
        <w:tc>
          <w:tcPr>
            <w:tcW w:w="2608"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服务内容及标准</w:t>
            </w:r>
            <w:r/>
          </w:p>
        </w:tc>
      </w:tr>
      <w:tr>
        <w:trPr>
          <w:jc w:val="center"/>
          <w:trHeight w:val="458"/>
        </w:trPr>
        <w:tc>
          <w:tcPr>
            <w:gridSpan w:val="2"/>
            <w:tcW w:w="2774" w:type="dxa"/>
            <w:vAlign w:val="center"/>
            <w:textDirection w:val="lrTb"/>
            <w:noWrap w:val="false"/>
          </w:tcPr>
          <w:p>
            <w:pPr>
              <w:pStyle w:val="948"/>
              <w:ind w:left="118"/>
              <w:jc w:val="center"/>
              <w:spacing w:before="90" w:line="221"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建筑名称</w:t>
            </w:r>
            <w:r/>
          </w:p>
        </w:tc>
        <w:tc>
          <w:tcPr>
            <w:tcW w:w="3689" w:type="dxa"/>
            <w:vAlign w:val="center"/>
            <w:textDirection w:val="lrTb"/>
            <w:noWrap w:val="false"/>
          </w:tcPr>
          <w:p>
            <w:pPr>
              <w:ind w:left="115"/>
              <w:spacing w:before="203" w:line="221" w:lineRule="auto"/>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综合楼、春晖楼、凌志楼、明德楼、知行楼、思齐楼、怡心楼、雅心楼、文惠楼、树人苑、排球馆</w:t>
            </w:r>
            <w:r/>
          </w:p>
        </w:tc>
        <w:tc>
          <w:tcPr>
            <w:tcW w:w="260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0"/>
        </w:trPr>
        <w:tc>
          <w:tcPr>
            <w:tcW w:w="736" w:type="dxa"/>
            <w:vAlign w:val="center"/>
            <w:vMerge w:val="restart"/>
            <w:textDirection w:val="lrTb"/>
            <w:noWrap w:val="false"/>
          </w:tcPr>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8"/>
              <w:ind w:left="121"/>
              <w:spacing w:before="68" w:line="22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总面积</w:t>
            </w:r>
            <w:r/>
          </w:p>
        </w:tc>
        <w:tc>
          <w:tcPr>
            <w:tcW w:w="2038" w:type="dxa"/>
            <w:vAlign w:val="center"/>
            <w:textDirection w:val="lrTb"/>
            <w:noWrap w:val="false"/>
          </w:tcPr>
          <w:p>
            <w:pPr>
              <w:pStyle w:val="948"/>
              <w:ind w:left="112"/>
              <w:spacing w:before="90" w:line="221"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建筑面积（㎡）</w:t>
            </w:r>
            <w:r/>
          </w:p>
        </w:tc>
        <w:tc>
          <w:tcPr>
            <w:tcW w:w="3689" w:type="dxa"/>
            <w:vAlign w:val="top"/>
            <w:textDirection w:val="lrTb"/>
            <w:noWrap w:val="false"/>
          </w:tcPr>
          <w:p>
            <w:pPr>
              <w:ind w:left="115"/>
              <w:spacing w:before="203" w:line="221" w:lineRule="auto"/>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81073.81</w:t>
            </w:r>
            <w:r>
              <w:rPr>
                <w:rFonts w:hint="eastAsia" w:ascii="宋体" w:hAnsi="宋体" w:eastAsia="宋体" w:cs="宋体"/>
                <w:spacing w:val="-4"/>
                <w:sz w:val="24"/>
                <w:szCs w:val="24"/>
                <w:highlight w:val="none"/>
              </w:rPr>
              <w:t xml:space="preserve">㎡</w:t>
            </w:r>
            <w:r/>
          </w:p>
        </w:tc>
        <w:tc>
          <w:tcPr>
            <w:tcW w:w="2608" w:type="dxa"/>
            <w:vAlign w:val="center"/>
            <w:textDirection w:val="lrTb"/>
            <w:noWrap w:val="false"/>
          </w:tcPr>
          <w:p>
            <w:pPr>
              <w:ind w:left="115"/>
              <w:spacing w:before="89"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38" w:type="dxa"/>
            <w:vAlign w:val="center"/>
            <w:textDirection w:val="lrTb"/>
            <w:noWrap w:val="false"/>
          </w:tcPr>
          <w:p>
            <w:pPr>
              <w:pStyle w:val="948"/>
              <w:ind w:left="121"/>
              <w:spacing w:before="91" w:line="221"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需保洁面积（㎡）</w:t>
            </w:r>
            <w:r/>
          </w:p>
        </w:tc>
        <w:tc>
          <w:tcPr>
            <w:tcW w:w="3689" w:type="dxa"/>
            <w:vAlign w:val="top"/>
            <w:textDirection w:val="lrTb"/>
            <w:noWrap w:val="false"/>
          </w:tcPr>
          <w:p>
            <w:pPr>
              <w:ind w:left="115"/>
              <w:spacing w:before="203" w:line="221" w:lineRule="auto"/>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41128.75</w:t>
            </w:r>
            <w:r>
              <w:rPr>
                <w:rFonts w:hint="eastAsia" w:ascii="宋体" w:hAnsi="宋体" w:eastAsia="宋体" w:cs="宋体"/>
                <w:spacing w:val="-4"/>
                <w:sz w:val="24"/>
                <w:szCs w:val="24"/>
                <w:highlight w:val="none"/>
              </w:rPr>
              <w:t xml:space="preserve">㎡</w:t>
            </w:r>
            <w:r/>
          </w:p>
        </w:tc>
        <w:tc>
          <w:tcPr>
            <w:tcW w:w="2608" w:type="dxa"/>
            <w:vAlign w:val="center"/>
            <w:textDirection w:val="lrTb"/>
            <w:noWrap w:val="false"/>
          </w:tcPr>
          <w:p>
            <w:pPr>
              <w:ind w:left="115"/>
              <w:spacing w:before="90"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90"/>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38" w:type="dxa"/>
            <w:vAlign w:val="center"/>
            <w:textDirection w:val="lrTb"/>
            <w:noWrap w:val="false"/>
          </w:tcPr>
          <w:p>
            <w:pPr>
              <w:pStyle w:val="948"/>
              <w:ind w:left="108" w:right="104"/>
              <w:spacing w:before="40" w:line="259"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会议室数量（个）及总面</w:t>
            </w:r>
            <w:r>
              <w:rPr>
                <w:rFonts w:hint="eastAsia" w:ascii="宋体" w:hAnsi="宋体" w:eastAsia="宋体" w:cs="宋体"/>
                <w:spacing w:val="7"/>
                <w:sz w:val="24"/>
                <w:szCs w:val="24"/>
                <w:highlight w:val="none"/>
              </w:rPr>
              <w:t xml:space="preserve"> </w:t>
            </w:r>
            <w:r>
              <w:rPr>
                <w:rFonts w:hint="eastAsia" w:ascii="宋体" w:hAnsi="宋体" w:eastAsia="宋体" w:cs="宋体"/>
                <w:spacing w:val="-6"/>
                <w:sz w:val="24"/>
                <w:szCs w:val="24"/>
                <w:highlight w:val="none"/>
              </w:rPr>
              <w:t xml:space="preserve">积（㎡）</w:t>
            </w:r>
            <w:r/>
          </w:p>
        </w:tc>
        <w:tc>
          <w:tcPr>
            <w:tcW w:w="3689" w:type="dxa"/>
            <w:vAlign w:val="center"/>
            <w:textDirection w:val="lrTb"/>
            <w:noWrap w:val="false"/>
          </w:tcPr>
          <w:p>
            <w:pPr>
              <w:ind w:left="115"/>
              <w:spacing w:before="203" w:line="221" w:lineRule="auto"/>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会议室5个，总面积400</w:t>
            </w:r>
            <w:r>
              <w:rPr>
                <w:rFonts w:hint="eastAsia" w:ascii="宋体" w:hAnsi="宋体" w:eastAsia="宋体" w:cs="宋体"/>
                <w:spacing w:val="-4"/>
                <w:sz w:val="24"/>
                <w:szCs w:val="24"/>
                <w:highlight w:val="none"/>
              </w:rPr>
              <w:t xml:space="preserve">㎡</w:t>
            </w:r>
            <w:r/>
          </w:p>
        </w:tc>
        <w:tc>
          <w:tcPr>
            <w:tcW w:w="2608" w:type="dxa"/>
            <w:vAlign w:val="center"/>
            <w:textDirection w:val="lrTb"/>
            <w:noWrap w:val="false"/>
          </w:tcPr>
          <w:p>
            <w:pPr>
              <w:ind w:left="115"/>
              <w:spacing w:before="207" w:line="22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38" w:type="dxa"/>
            <w:vAlign w:val="center"/>
            <w:textDirection w:val="lrTb"/>
            <w:noWrap w:val="false"/>
          </w:tcPr>
          <w:p>
            <w:pPr>
              <w:pStyle w:val="948"/>
              <w:ind w:left="108" w:right="104" w:hanging="1"/>
              <w:spacing w:before="34" w:line="26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报告厅数量（个）及总面</w:t>
            </w:r>
            <w:r>
              <w:rPr>
                <w:rFonts w:hint="eastAsia" w:ascii="宋体" w:hAnsi="宋体" w:eastAsia="宋体" w:cs="宋体"/>
                <w:spacing w:val="8"/>
                <w:sz w:val="24"/>
                <w:szCs w:val="24"/>
                <w:highlight w:val="none"/>
              </w:rPr>
              <w:t xml:space="preserve"> </w:t>
            </w:r>
            <w:r>
              <w:rPr>
                <w:rFonts w:hint="eastAsia" w:ascii="宋体" w:hAnsi="宋体" w:eastAsia="宋体" w:cs="宋体"/>
                <w:spacing w:val="-6"/>
                <w:sz w:val="24"/>
                <w:szCs w:val="24"/>
                <w:highlight w:val="none"/>
              </w:rPr>
              <w:t xml:space="preserve">积（㎡）</w:t>
            </w:r>
            <w:r/>
          </w:p>
        </w:tc>
        <w:tc>
          <w:tcPr>
            <w:tcW w:w="3689" w:type="dxa"/>
            <w:vAlign w:val="center"/>
            <w:textDirection w:val="lrTb"/>
            <w:noWrap w:val="false"/>
          </w:tcPr>
          <w:p>
            <w:pPr>
              <w:ind w:left="115"/>
              <w:spacing w:before="203" w:line="221" w:lineRule="auto"/>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lang w:val="en-US" w:eastAsia="zh-CN"/>
              </w:rPr>
              <w:t xml:space="preserve">报告厅1个，总面积150㎡</w:t>
            </w:r>
            <w:r/>
          </w:p>
        </w:tc>
        <w:tc>
          <w:tcPr>
            <w:tcW w:w="2608" w:type="dxa"/>
            <w:vAlign w:val="center"/>
            <w:textDirection w:val="lrTb"/>
            <w:noWrap w:val="false"/>
          </w:tcPr>
          <w:p>
            <w:pPr>
              <w:ind w:left="115"/>
              <w:spacing w:before="203" w:line="22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textDirection w:val="lrTb"/>
            <w:noWrap w:val="false"/>
          </w:tcPr>
          <w:p>
            <w:pPr>
              <w:pStyle w:val="948"/>
              <w:ind w:left="117"/>
              <w:spacing w:before="204" w:line="223" w:lineRule="auto"/>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排球馆</w:t>
            </w:r>
            <w:r/>
          </w:p>
        </w:tc>
        <w:tc>
          <w:tcPr>
            <w:tcW w:w="2038" w:type="dxa"/>
            <w:vAlign w:val="center"/>
            <w:textDirection w:val="lrTb"/>
            <w:noWrap w:val="false"/>
          </w:tcPr>
          <w:p>
            <w:pPr>
              <w:pStyle w:val="948"/>
              <w:ind w:left="108" w:right="104" w:hanging="1"/>
              <w:spacing w:before="34" w:line="2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spacing w:val="-9"/>
                <w:sz w:val="24"/>
                <w:szCs w:val="24"/>
                <w:highlight w:val="none"/>
                <w:lang w:val="en-US" w:eastAsia="zh-CN"/>
              </w:rPr>
              <w:t xml:space="preserve">排球馆</w:t>
            </w:r>
            <w:r>
              <w:rPr>
                <w:rFonts w:hint="eastAsia" w:ascii="宋体" w:hAnsi="宋体" w:eastAsia="宋体" w:cs="宋体"/>
                <w:spacing w:val="-9"/>
                <w:sz w:val="24"/>
                <w:szCs w:val="24"/>
                <w:highlight w:val="none"/>
              </w:rPr>
              <w:t xml:space="preserve">数量（个）及总面</w:t>
            </w:r>
            <w:r>
              <w:rPr>
                <w:rFonts w:hint="eastAsia" w:ascii="宋体" w:hAnsi="宋体" w:eastAsia="宋体" w:cs="宋体"/>
                <w:spacing w:val="8"/>
                <w:sz w:val="24"/>
                <w:szCs w:val="24"/>
                <w:highlight w:val="none"/>
              </w:rPr>
              <w:t xml:space="preserve"> </w:t>
            </w:r>
            <w:r>
              <w:rPr>
                <w:rFonts w:hint="eastAsia" w:ascii="宋体" w:hAnsi="宋体" w:eastAsia="宋体" w:cs="宋体"/>
                <w:spacing w:val="-6"/>
                <w:sz w:val="24"/>
                <w:szCs w:val="24"/>
                <w:highlight w:val="none"/>
              </w:rPr>
              <w:t xml:space="preserve">积（㎡）</w:t>
            </w:r>
            <w:r/>
          </w:p>
        </w:tc>
        <w:tc>
          <w:tcPr>
            <w:tcW w:w="3689" w:type="dxa"/>
            <w:vAlign w:val="top"/>
            <w:textDirection w:val="lrTb"/>
            <w:noWrap w:val="false"/>
          </w:tcPr>
          <w:p>
            <w:pPr>
              <w:ind w:left="115"/>
              <w:spacing w:before="203" w:line="221" w:lineRule="auto"/>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排球馆1个，总面积5264㎡</w:t>
            </w:r>
            <w:r/>
          </w:p>
        </w:tc>
        <w:tc>
          <w:tcPr>
            <w:tcW w:w="2608" w:type="dxa"/>
            <w:vAlign w:val="center"/>
            <w:textDirection w:val="lrTb"/>
            <w:noWrap w:val="false"/>
          </w:tcPr>
          <w:p>
            <w:pPr>
              <w:ind w:left="115"/>
              <w:spacing w:before="203" w:line="22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textDirection w:val="lrTb"/>
            <w:noWrap w:val="false"/>
          </w:tcPr>
          <w:p>
            <w:pPr>
              <w:pStyle w:val="948"/>
              <w:ind w:left="117"/>
              <w:spacing w:before="204" w:line="22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卫生间</w:t>
            </w:r>
            <w:r/>
          </w:p>
        </w:tc>
        <w:tc>
          <w:tcPr>
            <w:tcW w:w="2038" w:type="dxa"/>
            <w:vAlign w:val="center"/>
            <w:textDirection w:val="lrTb"/>
            <w:noWrap w:val="false"/>
          </w:tcPr>
          <w:p>
            <w:pPr>
              <w:pStyle w:val="948"/>
              <w:ind w:left="109" w:right="104" w:firstLine="1"/>
              <w:spacing w:before="32" w:line="26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卫生间数量（个）及总面</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 xml:space="preserve">积（㎡）</w:t>
            </w:r>
            <w:r/>
          </w:p>
        </w:tc>
        <w:tc>
          <w:tcPr>
            <w:tcW w:w="3689" w:type="dxa"/>
            <w:vAlign w:val="top"/>
            <w:textDirection w:val="lrTb"/>
            <w:noWrap w:val="false"/>
          </w:tcPr>
          <w:p>
            <w:pPr>
              <w:ind w:left="115"/>
              <w:spacing w:before="203" w:line="221" w:lineRule="auto"/>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lang w:val="en-US" w:eastAsia="zh-CN"/>
              </w:rPr>
              <w:t xml:space="preserve">卫生间66个，总面积700㎡</w:t>
            </w:r>
            <w:r/>
          </w:p>
        </w:tc>
        <w:tc>
          <w:tcPr>
            <w:tcW w:w="2608" w:type="dxa"/>
            <w:vAlign w:val="center"/>
            <w:textDirection w:val="lrTb"/>
            <w:noWrap w:val="false"/>
          </w:tcPr>
          <w:p>
            <w:pPr>
              <w:ind w:left="115"/>
              <w:spacing w:before="203"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textDirection w:val="lrTb"/>
            <w:noWrap w:val="false"/>
          </w:tcPr>
          <w:p>
            <w:pPr>
              <w:pStyle w:val="948"/>
              <w:ind w:left="126" w:right="105" w:hanging="9"/>
              <w:spacing w:before="34" w:line="262" w:lineRule="auto"/>
              <w:rPr>
                <w:rFonts w:hint="eastAsia" w:ascii="宋体" w:hAnsi="宋体" w:eastAsia="宋体" w:cs="宋体"/>
                <w:sz w:val="24"/>
                <w:szCs w:val="24"/>
                <w:highlight w:val="none"/>
              </w:rPr>
            </w:pPr>
            <w:r>
              <w:rPr>
                <w:rFonts w:hint="eastAsia" w:ascii="宋体" w:hAnsi="宋体" w:eastAsia="宋体" w:cs="宋体"/>
                <w:spacing w:val="27"/>
                <w:sz w:val="24"/>
                <w:szCs w:val="24"/>
                <w:highlight w:val="none"/>
              </w:rPr>
              <w:t xml:space="preserve">垃圾存放</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点</w:t>
            </w:r>
            <w:r/>
          </w:p>
        </w:tc>
        <w:tc>
          <w:tcPr>
            <w:tcW w:w="2038" w:type="dxa"/>
            <w:vAlign w:val="center"/>
            <w:textDirection w:val="lrTb"/>
            <w:noWrap w:val="false"/>
          </w:tcPr>
          <w:p>
            <w:pPr>
              <w:pStyle w:val="948"/>
              <w:ind w:left="115" w:right="104" w:hanging="3"/>
              <w:spacing w:before="34" w:line="26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各垃圾存放点位置、面积</w:t>
            </w:r>
            <w:r>
              <w:rPr>
                <w:rFonts w:hint="eastAsia" w:ascii="宋体" w:hAnsi="宋体" w:eastAsia="宋体" w:cs="宋体"/>
                <w:spacing w:val="4"/>
                <w:sz w:val="24"/>
                <w:szCs w:val="24"/>
                <w:highlight w:val="none"/>
              </w:rPr>
              <w:t xml:space="preserve"> </w:t>
            </w:r>
            <w:r>
              <w:rPr>
                <w:rFonts w:hint="eastAsia" w:ascii="宋体" w:hAnsi="宋体" w:eastAsia="宋体" w:cs="宋体"/>
                <w:spacing w:val="-3"/>
                <w:sz w:val="24"/>
                <w:szCs w:val="24"/>
                <w:highlight w:val="none"/>
              </w:rPr>
              <w:t xml:space="preserve">（㎡）及数量（个）</w:t>
            </w:r>
            <w:r/>
          </w:p>
        </w:tc>
        <w:tc>
          <w:tcPr>
            <w:tcW w:w="3689" w:type="dxa"/>
            <w:vAlign w:val="center"/>
            <w:textDirection w:val="lrTb"/>
            <w:noWrap w:val="false"/>
          </w:tcPr>
          <w:p>
            <w:pPr>
              <w:ind w:left="112"/>
              <w:spacing w:before="204" w:line="220" w:lineRule="auto"/>
              <w:rPr>
                <w:rFonts w:hint="eastAsia" w:ascii="宋体" w:hAnsi="宋体" w:eastAsia="宋体" w:cs="宋体"/>
                <w:sz w:val="24"/>
                <w:szCs w:val="24"/>
                <w:highlight w:val="none"/>
                <w:lang w:val="en-US" w:eastAsia="zh-CN"/>
              </w:rPr>
            </w:pPr>
            <w:r>
              <w:rPr>
                <w:rFonts w:hint="eastAsia" w:ascii="宋体" w:hAnsi="宋体" w:eastAsia="宋体" w:cs="宋体"/>
                <w:spacing w:val="-1"/>
                <w:sz w:val="24"/>
                <w:szCs w:val="24"/>
                <w:highlight w:val="none"/>
              </w:rPr>
              <w:t xml:space="preserve">垃圾存放点</w:t>
            </w:r>
            <w:r>
              <w:rPr>
                <w:rFonts w:hint="eastAsia" w:ascii="宋体" w:hAnsi="宋体" w:eastAsia="宋体" w:cs="宋体"/>
                <w:spacing w:val="-1"/>
                <w:sz w:val="24"/>
                <w:szCs w:val="24"/>
                <w:highlight w:val="none"/>
                <w:lang w:val="en-US" w:eastAsia="zh-CN"/>
              </w:rPr>
              <w:t xml:space="preserve">1个，</w:t>
            </w:r>
            <w:r>
              <w:rPr>
                <w:rFonts w:hint="eastAsia" w:ascii="宋体" w:hAnsi="宋体" w:eastAsia="宋体" w:cs="宋体"/>
                <w:spacing w:val="-1"/>
                <w:sz w:val="24"/>
                <w:szCs w:val="24"/>
                <w:highlight w:val="none"/>
                <w:lang w:val="en-US"/>
              </w:rPr>
              <w:t xml:space="preserve">面积15㎡</w:t>
            </w:r>
            <w:r/>
          </w:p>
        </w:tc>
        <w:tc>
          <w:tcPr>
            <w:tcW w:w="2608" w:type="dxa"/>
            <w:vAlign w:val="center"/>
            <w:textDirection w:val="lrTb"/>
            <w:noWrap w:val="false"/>
          </w:tcPr>
          <w:p>
            <w:pPr>
              <w:ind w:left="115"/>
              <w:spacing w:before="203"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736" w:type="dxa"/>
            <w:vAlign w:val="center"/>
            <w:textDirection w:val="lrTb"/>
            <w:noWrap w:val="false"/>
          </w:tcPr>
          <w:p>
            <w:pPr>
              <w:spacing w:line="25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8"/>
              <w:ind w:left="117"/>
              <w:spacing w:before="69"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车位数</w:t>
            </w:r>
            <w:r/>
          </w:p>
        </w:tc>
        <w:tc>
          <w:tcPr>
            <w:tcW w:w="2038" w:type="dxa"/>
            <w:vAlign w:val="center"/>
            <w:textDirection w:val="lrTb"/>
            <w:noWrap w:val="false"/>
          </w:tcPr>
          <w:p>
            <w:pPr>
              <w:pStyle w:val="948"/>
              <w:ind w:left="109"/>
              <w:spacing w:before="91" w:line="221"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地面车位数</w:t>
            </w:r>
            <w:r/>
          </w:p>
        </w:tc>
        <w:tc>
          <w:tcPr>
            <w:tcW w:w="3689" w:type="dxa"/>
            <w:vAlign w:val="center"/>
            <w:textDirection w:val="lrTb"/>
            <w:noWrap w:val="false"/>
          </w:tcPr>
          <w:p>
            <w:pPr>
              <w:ind w:left="115"/>
              <w:spacing w:before="92" w:line="218" w:lineRule="auto"/>
              <w:rPr>
                <w:rFonts w:hint="eastAsia" w:ascii="宋体" w:hAnsi="宋体" w:eastAsia="宋体" w:cs="宋体"/>
                <w:sz w:val="24"/>
                <w:szCs w:val="24"/>
                <w:highlight w:val="none"/>
                <w:lang w:val="en-US" w:eastAsia="zh-CN"/>
              </w:rPr>
            </w:pPr>
            <w:r>
              <w:rPr>
                <w:rFonts w:hint="eastAsia" w:ascii="宋体" w:hAnsi="宋体" w:eastAsia="宋体" w:cs="宋体"/>
                <w:spacing w:val="-1"/>
                <w:sz w:val="24"/>
                <w:szCs w:val="24"/>
                <w:highlight w:val="none"/>
                <w:lang w:val="en-US" w:eastAsia="zh-CN"/>
              </w:rPr>
              <w:t xml:space="preserve">170个</w:t>
            </w:r>
            <w:r/>
          </w:p>
        </w:tc>
        <w:tc>
          <w:tcPr>
            <w:tcW w:w="2608" w:type="dxa"/>
            <w:vAlign w:val="center"/>
            <w:textDirection w:val="lrTb"/>
            <w:noWrap w:val="false"/>
          </w:tcPr>
          <w:p>
            <w:pPr>
              <w:ind w:left="115"/>
              <w:spacing w:before="88"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1"/>
        </w:trPr>
        <w:tc>
          <w:tcPr>
            <w:tcW w:w="736" w:type="dxa"/>
            <w:vAlign w:val="center"/>
            <w:vMerge w:val="restart"/>
            <w:textDirection w:val="lrTb"/>
            <w:noWrap w:val="false"/>
          </w:tcPr>
          <w:p>
            <w:pPr>
              <w:pStyle w:val="948"/>
              <w:ind w:left="147" w:right="104" w:hanging="30"/>
              <w:spacing w:before="154" w:line="26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车行/人行</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口</w:t>
            </w:r>
            <w:r/>
          </w:p>
        </w:tc>
        <w:tc>
          <w:tcPr>
            <w:tcW w:w="2038" w:type="dxa"/>
            <w:vAlign w:val="center"/>
            <w:textDirection w:val="lrTb"/>
            <w:noWrap w:val="false"/>
          </w:tcPr>
          <w:p>
            <w:pPr>
              <w:pStyle w:val="948"/>
              <w:ind w:left="111"/>
              <w:spacing w:before="92" w:line="22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车行口</w:t>
            </w:r>
            <w:r/>
          </w:p>
        </w:tc>
        <w:tc>
          <w:tcPr>
            <w:tcW w:w="3689" w:type="dxa"/>
            <w:vAlign w:val="center"/>
            <w:textDirection w:val="lrTb"/>
            <w:noWrap w:val="false"/>
          </w:tcPr>
          <w:p>
            <w:pPr>
              <w:ind w:left="115"/>
              <w:spacing w:before="92" w:line="219" w:lineRule="auto"/>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1个</w:t>
            </w:r>
            <w:r/>
          </w:p>
        </w:tc>
        <w:tc>
          <w:tcPr>
            <w:tcW w:w="2608" w:type="dxa"/>
            <w:vAlign w:val="center"/>
            <w:textDirection w:val="lrTb"/>
            <w:noWrap w:val="false"/>
          </w:tcPr>
          <w:p>
            <w:pPr>
              <w:ind w:left="115"/>
              <w:spacing w:before="92"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38" w:type="dxa"/>
            <w:vAlign w:val="center"/>
            <w:textDirection w:val="lrTb"/>
            <w:noWrap w:val="false"/>
          </w:tcPr>
          <w:p>
            <w:pPr>
              <w:pStyle w:val="948"/>
              <w:ind w:left="111"/>
              <w:spacing w:before="90"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人行口</w:t>
            </w:r>
            <w:r/>
          </w:p>
        </w:tc>
        <w:tc>
          <w:tcPr>
            <w:tcW w:w="3689" w:type="dxa"/>
            <w:vAlign w:val="center"/>
            <w:textDirection w:val="lrTb"/>
            <w:noWrap w:val="false"/>
          </w:tcPr>
          <w:p>
            <w:pPr>
              <w:ind w:left="115"/>
              <w:spacing w:before="89" w:line="219" w:lineRule="auto"/>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2个</w:t>
            </w:r>
            <w:r/>
          </w:p>
        </w:tc>
        <w:tc>
          <w:tcPr>
            <w:tcW w:w="2608" w:type="dxa"/>
            <w:vAlign w:val="center"/>
            <w:textDirection w:val="lrTb"/>
            <w:noWrap w:val="false"/>
          </w:tcPr>
          <w:p>
            <w:pPr>
              <w:ind w:left="115"/>
              <w:spacing w:before="89"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1116"/>
        </w:trPr>
        <w:tc>
          <w:tcPr>
            <w:tcW w:w="736" w:type="dxa"/>
            <w:vAlign w:val="center"/>
            <w:textDirection w:val="lrTb"/>
            <w:noWrap w:val="false"/>
          </w:tcPr>
          <w:p>
            <w:pPr>
              <w:pStyle w:val="948"/>
              <w:ind w:left="121" w:right="105" w:hanging="2"/>
              <w:jc w:val="both"/>
              <w:spacing w:before="68" w:line="273" w:lineRule="auto"/>
              <w:rPr>
                <w:rFonts w:hint="eastAsia" w:ascii="宋体" w:hAnsi="宋体" w:eastAsia="宋体" w:cs="宋体"/>
                <w:sz w:val="24"/>
                <w:szCs w:val="24"/>
                <w:highlight w:val="none"/>
              </w:rPr>
            </w:pPr>
            <w:r>
              <w:rPr>
                <w:rFonts w:hint="eastAsia" w:ascii="宋体" w:hAnsi="宋体" w:eastAsia="宋体" w:cs="宋体"/>
                <w:spacing w:val="27"/>
                <w:sz w:val="24"/>
                <w:szCs w:val="24"/>
                <w:highlight w:val="none"/>
              </w:rPr>
              <w:t xml:space="preserve">设施设备</w:t>
            </w:r>
            <w:r>
              <w:rPr>
                <w:rFonts w:hint="eastAsia" w:ascii="宋体" w:hAnsi="宋体" w:eastAsia="宋体" w:cs="宋体"/>
                <w:sz w:val="24"/>
                <w:szCs w:val="24"/>
                <w:highlight w:val="none"/>
              </w:rPr>
              <w:t xml:space="preserve"> </w:t>
            </w:r>
            <w:r/>
          </w:p>
        </w:tc>
        <w:tc>
          <w:tcPr>
            <w:tcW w:w="2038" w:type="dxa"/>
            <w:vAlign w:val="center"/>
            <w:textDirection w:val="lrTb"/>
            <w:noWrap w:val="false"/>
          </w:tcPr>
          <w:p>
            <w:pPr>
              <w:pStyle w:val="948"/>
              <w:ind w:left="134"/>
              <w:spacing w:before="68" w:line="221"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电梯系统</w:t>
            </w:r>
            <w:r/>
          </w:p>
        </w:tc>
        <w:tc>
          <w:tcPr>
            <w:tcW w:w="3689" w:type="dxa"/>
            <w:vAlign w:val="center"/>
            <w:textDirection w:val="lrTb"/>
            <w:noWrap w:val="false"/>
          </w:tcPr>
          <w:p>
            <w:pPr>
              <w:ind w:left="115"/>
              <w:spacing w:before="93" w:line="218" w:lineRule="auto"/>
              <w:rPr>
                <w:rFonts w:hint="eastAsia" w:ascii="宋体" w:hAnsi="宋体" w:eastAsia="宋体" w:cs="宋体"/>
                <w:sz w:val="24"/>
                <w:szCs w:val="24"/>
                <w:highlight w:val="none"/>
                <w:lang w:val="en-US"/>
              </w:rPr>
            </w:pPr>
            <w:r>
              <w:rPr>
                <w:rFonts w:hint="eastAsia" w:ascii="宋体" w:hAnsi="宋体" w:eastAsia="宋体" w:cs="宋体"/>
                <w:spacing w:val="-1"/>
                <w:position w:val="9"/>
                <w:sz w:val="24"/>
                <w:szCs w:val="24"/>
                <w:highlight w:val="none"/>
                <w:lang w:val="en-US" w:eastAsia="zh-CN"/>
              </w:rPr>
              <w:t xml:space="preserve">客梯数量5个</w:t>
            </w:r>
            <w:r/>
          </w:p>
        </w:tc>
        <w:tc>
          <w:tcPr>
            <w:tcW w:w="2608" w:type="dxa"/>
            <w:vAlign w:val="center"/>
            <w:textDirection w:val="lrTb"/>
            <w:noWrap w:val="false"/>
          </w:tcPr>
          <w:p>
            <w:pPr>
              <w:ind w:left="112" w:right="107" w:firstLine="3"/>
              <w:spacing w:before="68" w:line="26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bl>
    <w:p>
      <w:pPr>
        <w:ind w:left="508"/>
        <w:spacing w:before="90" w:line="185"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lang w:val="en-US" w:eastAsia="zh-CN"/>
        </w:rPr>
        <w:t xml:space="preserve">（二）</w:t>
      </w:r>
      <w:r>
        <w:rPr>
          <w:rFonts w:hint="eastAsia" w:ascii="宋体" w:hAnsi="宋体" w:eastAsia="宋体" w:cs="宋体"/>
          <w:b/>
          <w:bCs/>
          <w:spacing w:val="4"/>
          <w:sz w:val="24"/>
          <w:szCs w:val="24"/>
          <w:highlight w:val="none"/>
        </w:rPr>
        <w:t xml:space="preserve">物业管理（室外）</w:t>
      </w:r>
      <w:r/>
    </w:p>
    <w:p>
      <w:pPr>
        <w:spacing w:line="31"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47"/>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2"/>
        <w:gridCol w:w="3300"/>
        <w:gridCol w:w="4129"/>
      </w:tblGrid>
      <w:tr>
        <w:trPr>
          <w:jc w:val="center"/>
          <w:trHeight w:val="462"/>
        </w:trPr>
        <w:tc>
          <w:tcPr>
            <w:tcW w:w="1642" w:type="dxa"/>
            <w:vAlign w:val="center"/>
            <w:textDirection w:val="lrTb"/>
            <w:noWrap w:val="false"/>
          </w:tcPr>
          <w:p>
            <w:pPr>
              <w:ind w:left="0"/>
              <w:jc w:val="center"/>
              <w:keepLines w:val="0"/>
              <w:keepNext w:val="0"/>
              <w:pageBreakBefore w:val="0"/>
              <w:spacing w:line="187" w:lineRule="auto"/>
              <w:widowControl/>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名称</w:t>
            </w:r>
            <w:r/>
          </w:p>
        </w:tc>
        <w:tc>
          <w:tcPr>
            <w:tcW w:w="3300"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明细</w:t>
            </w:r>
            <w:r/>
          </w:p>
        </w:tc>
        <w:tc>
          <w:tcPr>
            <w:tcW w:w="4129"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服务内容及标准</w:t>
            </w:r>
            <w:r/>
          </w:p>
        </w:tc>
      </w:tr>
      <w:tr>
        <w:trPr>
          <w:jc w:val="center"/>
          <w:trHeight w:val="460"/>
        </w:trPr>
        <w:tc>
          <w:tcPr>
            <w:tcW w:w="1642" w:type="dxa"/>
            <w:vAlign w:val="center"/>
            <w:textDirection w:val="lrTb"/>
            <w:noWrap w:val="false"/>
          </w:tcPr>
          <w:p>
            <w:pPr>
              <w:pStyle w:val="948"/>
              <w:ind w:left="119"/>
              <w:spacing w:before="91" w:line="22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室外面积</w:t>
            </w:r>
            <w:r/>
          </w:p>
        </w:tc>
        <w:tc>
          <w:tcPr>
            <w:tcW w:w="3300" w:type="dxa"/>
            <w:vAlign w:val="center"/>
            <w:textDirection w:val="lrTb"/>
            <w:noWrap w:val="false"/>
          </w:tcPr>
          <w:p>
            <w:pPr>
              <w:ind w:left="113"/>
              <w:spacing w:before="91" w:line="218" w:lineRule="auto"/>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43658</w:t>
            </w:r>
            <w:r>
              <w:rPr>
                <w:rFonts w:hint="eastAsia" w:ascii="宋体" w:hAnsi="宋体" w:eastAsia="宋体" w:cs="宋体"/>
                <w:spacing w:val="-6"/>
                <w:sz w:val="24"/>
                <w:szCs w:val="24"/>
                <w:highlight w:val="none"/>
              </w:rPr>
              <w:t xml:space="preserve">㎡</w:t>
            </w:r>
            <w:r/>
          </w:p>
        </w:tc>
        <w:tc>
          <w:tcPr>
            <w:tcW w:w="4129" w:type="dxa"/>
            <w:vAlign w:val="center"/>
            <w:textDirection w:val="lrTb"/>
            <w:noWrap w:val="false"/>
          </w:tcPr>
          <w:p>
            <w:pPr>
              <w:ind w:left="115"/>
              <w:spacing w:before="90"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7"/>
        </w:trPr>
        <w:tc>
          <w:tcPr>
            <w:tcW w:w="1642" w:type="dxa"/>
            <w:vAlign w:val="center"/>
            <w:textDirection w:val="lrTb"/>
            <w:noWrap w:val="false"/>
          </w:tcPr>
          <w:p>
            <w:pPr>
              <w:pStyle w:val="948"/>
              <w:ind w:left="117"/>
              <w:spacing w:before="89" w:line="222"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绿化</w:t>
            </w:r>
            <w:r/>
          </w:p>
        </w:tc>
        <w:tc>
          <w:tcPr>
            <w:tcW w:w="3300" w:type="dxa"/>
            <w:vAlign w:val="center"/>
            <w:textDirection w:val="lrTb"/>
            <w:noWrap w:val="false"/>
          </w:tcPr>
          <w:p>
            <w:pPr>
              <w:ind w:left="113"/>
              <w:spacing w:before="89" w:line="219"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10200</w:t>
            </w:r>
            <w:r>
              <w:rPr>
                <w:rFonts w:hint="eastAsia" w:ascii="宋体" w:hAnsi="宋体" w:eastAsia="宋体" w:cs="宋体"/>
                <w:spacing w:val="-6"/>
                <w:sz w:val="24"/>
                <w:szCs w:val="24"/>
                <w:highlight w:val="none"/>
              </w:rPr>
              <w:t xml:space="preserve">㎡</w:t>
            </w:r>
            <w:r/>
          </w:p>
        </w:tc>
        <w:tc>
          <w:tcPr>
            <w:tcW w:w="4129" w:type="dxa"/>
            <w:vAlign w:val="center"/>
            <w:textDirection w:val="lrTb"/>
            <w:noWrap w:val="false"/>
          </w:tcPr>
          <w:p>
            <w:pPr>
              <w:ind w:left="115"/>
              <w:spacing w:before="88"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1642" w:type="dxa"/>
            <w:vAlign w:val="center"/>
            <w:textDirection w:val="lrTb"/>
            <w:noWrap w:val="false"/>
          </w:tcPr>
          <w:p>
            <w:pPr>
              <w:pStyle w:val="948"/>
              <w:ind w:left="116"/>
              <w:spacing w:before="93"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广场</w:t>
            </w:r>
            <w:r/>
          </w:p>
        </w:tc>
        <w:tc>
          <w:tcPr>
            <w:tcW w:w="3300" w:type="dxa"/>
            <w:vAlign w:val="center"/>
            <w:textDirection w:val="lrTb"/>
            <w:noWrap w:val="false"/>
          </w:tcPr>
          <w:p>
            <w:pPr>
              <w:ind w:left="113"/>
              <w:spacing w:before="93" w:line="219"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20385</w:t>
            </w:r>
            <w:r>
              <w:rPr>
                <w:rFonts w:hint="eastAsia" w:ascii="宋体" w:hAnsi="宋体" w:eastAsia="宋体" w:cs="宋体"/>
                <w:spacing w:val="-6"/>
                <w:sz w:val="24"/>
                <w:szCs w:val="24"/>
                <w:highlight w:val="none"/>
              </w:rPr>
              <w:t xml:space="preserve">㎡</w:t>
            </w:r>
            <w:r/>
          </w:p>
        </w:tc>
        <w:tc>
          <w:tcPr>
            <w:tcW w:w="4129" w:type="dxa"/>
            <w:vAlign w:val="center"/>
            <w:textDirection w:val="lrTb"/>
            <w:noWrap w:val="false"/>
          </w:tcPr>
          <w:p>
            <w:pPr>
              <w:ind w:left="115"/>
              <w:spacing w:before="92"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0"/>
        </w:trPr>
        <w:tc>
          <w:tcPr>
            <w:tcW w:w="1642" w:type="dxa"/>
            <w:vAlign w:val="center"/>
            <w:textDirection w:val="lrTb"/>
            <w:noWrap w:val="false"/>
          </w:tcPr>
          <w:p>
            <w:pPr>
              <w:pStyle w:val="948"/>
              <w:ind w:left="117"/>
              <w:spacing w:before="92" w:line="221"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路灯、草坪灯</w:t>
            </w:r>
            <w:r/>
          </w:p>
        </w:tc>
        <w:tc>
          <w:tcPr>
            <w:tcW w:w="3300" w:type="dxa"/>
            <w:vAlign w:val="center"/>
            <w:textDirection w:val="lrTb"/>
            <w:noWrap w:val="false"/>
          </w:tcPr>
          <w:p>
            <w:pPr>
              <w:ind w:left="113"/>
              <w:spacing w:before="93" w:line="219" w:lineRule="auto"/>
              <w:rPr>
                <w:rFonts w:hint="eastAsia" w:ascii="宋体" w:hAnsi="宋体" w:eastAsia="宋体" w:cs="宋体"/>
                <w:sz w:val="24"/>
                <w:szCs w:val="24"/>
                <w:highlight w:val="none"/>
                <w:lang w:val="en-US" w:eastAsia="zh-CN"/>
              </w:rPr>
            </w:pPr>
            <w:r>
              <w:rPr>
                <w:rFonts w:hint="eastAsia" w:ascii="宋体" w:hAnsi="宋体" w:eastAsia="宋体" w:cs="宋体"/>
                <w:spacing w:val="-1"/>
                <w:sz w:val="24"/>
                <w:szCs w:val="24"/>
                <w:highlight w:val="none"/>
              </w:rPr>
              <w:t xml:space="preserve">路灯</w:t>
            </w:r>
            <w:r>
              <w:rPr>
                <w:rFonts w:hint="eastAsia" w:ascii="宋体" w:hAnsi="宋体" w:eastAsia="宋体" w:cs="宋体"/>
                <w:spacing w:val="-1"/>
                <w:sz w:val="24"/>
                <w:szCs w:val="24"/>
                <w:highlight w:val="none"/>
                <w:lang w:val="en-US" w:eastAsia="zh-CN"/>
              </w:rPr>
              <w:t xml:space="preserve">70个</w:t>
            </w:r>
            <w:r>
              <w:rPr>
                <w:rFonts w:hint="eastAsia" w:ascii="宋体" w:hAnsi="宋体" w:eastAsia="宋体" w:cs="宋体"/>
                <w:spacing w:val="-1"/>
                <w:sz w:val="24"/>
                <w:szCs w:val="24"/>
                <w:highlight w:val="none"/>
              </w:rPr>
              <w:t xml:space="preserve">、草坪灯</w:t>
            </w:r>
            <w:r>
              <w:rPr>
                <w:rFonts w:hint="eastAsia" w:ascii="宋体" w:hAnsi="宋体" w:eastAsia="宋体" w:cs="宋体"/>
                <w:spacing w:val="-1"/>
                <w:sz w:val="24"/>
                <w:szCs w:val="24"/>
                <w:highlight w:val="none"/>
                <w:lang w:val="en-US" w:eastAsia="zh-CN"/>
              </w:rPr>
              <w:t xml:space="preserve">20个</w:t>
            </w:r>
            <w:r/>
          </w:p>
        </w:tc>
        <w:tc>
          <w:tcPr>
            <w:tcW w:w="4129" w:type="dxa"/>
            <w:vAlign w:val="center"/>
            <w:textDirection w:val="lrTb"/>
            <w:noWrap w:val="false"/>
          </w:tcPr>
          <w:p>
            <w:pPr>
              <w:ind w:left="115"/>
              <w:spacing w:before="92"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1642" w:type="dxa"/>
            <w:vAlign w:val="center"/>
            <w:textDirection w:val="lrTb"/>
            <w:noWrap w:val="false"/>
          </w:tcPr>
          <w:p>
            <w:pPr>
              <w:pStyle w:val="948"/>
              <w:ind w:left="120"/>
              <w:spacing w:before="91"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消防栓</w:t>
            </w:r>
            <w:r/>
          </w:p>
        </w:tc>
        <w:tc>
          <w:tcPr>
            <w:tcW w:w="3300" w:type="dxa"/>
            <w:vAlign w:val="center"/>
            <w:textDirection w:val="lrTb"/>
            <w:noWrap w:val="false"/>
          </w:tcPr>
          <w:p>
            <w:pPr>
              <w:ind w:left="113"/>
              <w:spacing w:before="91" w:line="219" w:lineRule="auto"/>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240个</w:t>
            </w:r>
            <w:r/>
          </w:p>
        </w:tc>
        <w:tc>
          <w:tcPr>
            <w:tcW w:w="4129" w:type="dxa"/>
            <w:vAlign w:val="center"/>
            <w:textDirection w:val="lrTb"/>
            <w:noWrap w:val="false"/>
          </w:tcPr>
          <w:p>
            <w:pPr>
              <w:ind w:left="115"/>
              <w:spacing w:before="90"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2"/>
        </w:trPr>
        <w:tc>
          <w:tcPr>
            <w:tcW w:w="1642" w:type="dxa"/>
            <w:vAlign w:val="center"/>
            <w:textDirection w:val="lrTb"/>
            <w:noWrap w:val="false"/>
          </w:tcPr>
          <w:p>
            <w:pPr>
              <w:pStyle w:val="948"/>
              <w:ind w:left="117"/>
              <w:spacing w:before="94"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垃圾箱</w:t>
            </w:r>
            <w:r/>
          </w:p>
        </w:tc>
        <w:tc>
          <w:tcPr>
            <w:tcW w:w="3300" w:type="dxa"/>
            <w:vAlign w:val="center"/>
            <w:textDirection w:val="lrTb"/>
            <w:noWrap w:val="false"/>
          </w:tcPr>
          <w:p>
            <w:pPr>
              <w:ind w:left="113"/>
              <w:spacing w:before="94" w:line="219" w:lineRule="auto"/>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100个</w:t>
            </w:r>
            <w:r/>
          </w:p>
        </w:tc>
        <w:tc>
          <w:tcPr>
            <w:tcW w:w="4129" w:type="dxa"/>
            <w:vAlign w:val="center"/>
            <w:textDirection w:val="lrTb"/>
            <w:noWrap w:val="false"/>
          </w:tcPr>
          <w:p>
            <w:pPr>
              <w:ind w:left="115"/>
              <w:spacing w:before="93"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bl>
    <w:p>
      <w:pPr>
        <w:ind w:left="541"/>
        <w:spacing w:before="90" w:line="185" w:lineRule="auto"/>
        <w:rPr>
          <w:rFonts w:hint="eastAsia" w:ascii="宋体" w:hAnsi="宋体" w:eastAsia="宋体" w:cs="宋体"/>
          <w:sz w:val="24"/>
          <w:szCs w:val="24"/>
        </w:rPr>
        <w:outlineLvl w:val="0"/>
      </w:pPr>
      <w:r>
        <w:rPr>
          <w:rFonts w:hint="eastAsia" w:ascii="宋体" w:hAnsi="宋体" w:eastAsia="宋体" w:cs="宋体"/>
          <w:b w:val="0"/>
          <w:bCs w:val="0"/>
          <w:spacing w:val="-1"/>
          <w:sz w:val="24"/>
          <w:szCs w:val="24"/>
          <w:lang w:val="en-US" w:eastAsia="zh-CN"/>
        </w:rPr>
        <w:t xml:space="preserve">四、</w:t>
      </w:r>
      <w:r>
        <w:rPr>
          <w:rFonts w:hint="eastAsia" w:ascii="宋体" w:hAnsi="宋体" w:eastAsia="宋体" w:cs="宋体"/>
          <w:b w:val="0"/>
          <w:bCs w:val="0"/>
          <w:spacing w:val="-1"/>
          <w:sz w:val="24"/>
          <w:szCs w:val="24"/>
        </w:rPr>
        <w:t xml:space="preserve">物业管理服务内容及标准</w:t>
      </w:r>
      <w:r/>
    </w:p>
    <w:p>
      <w:pPr>
        <w:pStyle w:val="733"/>
        <w:ind w:left="541"/>
        <w:spacing w:before="68" w:line="220" w:lineRule="auto"/>
        <w:rPr>
          <w:rFonts w:hint="eastAsia" w:ascii="宋体" w:hAnsi="宋体" w:eastAsia="宋体" w:cs="宋体"/>
          <w:sz w:val="24"/>
          <w:szCs w:val="24"/>
        </w:rPr>
      </w:pPr>
      <w:r>
        <w:rPr>
          <w:rFonts w:hint="eastAsia" w:ascii="宋体" w:hAnsi="宋体" w:eastAsia="宋体" w:cs="宋体"/>
          <w:spacing w:val="-1"/>
          <w:sz w:val="24"/>
          <w:szCs w:val="24"/>
          <w:lang w:val="en-US" w:eastAsia="zh-CN"/>
        </w:rPr>
        <w:t xml:space="preserve">（一）</w:t>
      </w:r>
      <w:r>
        <w:rPr>
          <w:rFonts w:hint="eastAsia" w:ascii="宋体" w:hAnsi="宋体" w:eastAsia="宋体" w:cs="宋体"/>
          <w:spacing w:val="-1"/>
          <w:sz w:val="24"/>
          <w:szCs w:val="24"/>
        </w:rPr>
        <w:t xml:space="preserve">物业管理服务包括基本服务、保洁服务、保安服务、公共设施节水、节电、节能管理</w:t>
      </w:r>
      <w:r>
        <w:rPr>
          <w:rFonts w:hint="eastAsia" w:ascii="宋体" w:hAnsi="宋体" w:eastAsia="宋体" w:cs="宋体"/>
          <w:spacing w:val="-1"/>
          <w:sz w:val="24"/>
          <w:szCs w:val="24"/>
          <w:lang w:val="en-US" w:eastAsia="zh-CN"/>
        </w:rPr>
        <w:t xml:space="preserve">、</w:t>
      </w:r>
      <w:r>
        <w:rPr>
          <w:rFonts w:hint="eastAsia" w:ascii="宋体" w:hAnsi="宋体" w:eastAsia="宋体" w:cs="宋体"/>
          <w:spacing w:val="-1"/>
          <w:sz w:val="24"/>
          <w:szCs w:val="24"/>
        </w:rPr>
        <w:t xml:space="preserve">物业移交衔接等。</w:t>
      </w:r>
      <w:r/>
    </w:p>
    <w:p>
      <w:pPr>
        <w:ind w:left="541"/>
        <w:spacing w:before="91" w:line="186" w:lineRule="auto"/>
        <w:rPr>
          <w:rFonts w:hint="eastAsia" w:ascii="宋体" w:hAnsi="宋体" w:eastAsia="宋体" w:cs="宋体"/>
          <w:sz w:val="24"/>
          <w:szCs w:val="24"/>
        </w:rPr>
        <w:outlineLvl w:val="0"/>
      </w:pPr>
      <w:r>
        <w:rPr>
          <w:rFonts w:hint="eastAsia" w:ascii="宋体" w:hAnsi="宋体" w:eastAsia="宋体" w:cs="宋体"/>
          <w:b/>
          <w:bCs/>
          <w:spacing w:val="-1"/>
          <w:sz w:val="24"/>
          <w:szCs w:val="24"/>
          <w:lang w:val="en-US" w:eastAsia="zh-CN"/>
        </w:rPr>
        <w:t xml:space="preserve">1、</w:t>
      </w:r>
      <w:r>
        <w:rPr>
          <w:rFonts w:hint="eastAsia" w:ascii="宋体" w:hAnsi="宋体" w:eastAsia="宋体" w:cs="宋体"/>
          <w:b/>
          <w:bCs/>
          <w:spacing w:val="-1"/>
          <w:sz w:val="24"/>
          <w:szCs w:val="24"/>
        </w:rPr>
        <w:t xml:space="preserve">基本服务</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4"/>
        <w:gridCol w:w="2055"/>
        <w:gridCol w:w="6242"/>
      </w:tblGrid>
      <w:tr>
        <w:trPr>
          <w:jc w:val="center"/>
          <w:trHeight w:val="463"/>
        </w:trPr>
        <w:tc>
          <w:tcPr>
            <w:tcW w:w="774"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055"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242"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jc w:val="center"/>
          <w:trHeight w:val="460"/>
        </w:trPr>
        <w:tc>
          <w:tcPr>
            <w:tcW w:w="774"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55"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目标与责任</w:t>
            </w:r>
            <w:r/>
          </w:p>
        </w:tc>
        <w:tc>
          <w:tcPr>
            <w:tcW w:w="6242"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（1）结合采购人要求及物业服务实际情况，制定年度管理目标，明确责任分工，并制定配套实施方案。</w:t>
            </w:r>
            <w:r/>
          </w:p>
        </w:tc>
      </w:tr>
      <w:tr>
        <w:trPr>
          <w:jc w:val="center"/>
          <w:trHeight w:val="685"/>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服务人员要求</w:t>
            </w:r>
            <w:r/>
          </w:p>
        </w:tc>
        <w:tc>
          <w:tcPr>
            <w:tcW w:w="6242"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（1）每季度至少开展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次岗位技能、职业素质、服务知识、客户文化、绿色节能环保等教育培训，并</w:t>
            </w:r>
            <w:r>
              <w:rPr>
                <w:rFonts w:hint="eastAsia" w:ascii="宋体" w:hAnsi="宋体" w:eastAsia="宋体" w:cs="宋体"/>
                <w:spacing w:val="-1"/>
                <w:sz w:val="24"/>
                <w:szCs w:val="24"/>
              </w:rPr>
              <w:t xml:space="preserve">进行适当形式的考核。</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（2）根据采购人要求对服务人员进行从业资格审查</w:t>
            </w:r>
            <w:r>
              <w:rPr>
                <w:rFonts w:hint="eastAsia" w:ascii="宋体" w:hAnsi="宋体" w:eastAsia="宋体" w:cs="宋体"/>
                <w:spacing w:val="-4"/>
                <w:sz w:val="24"/>
                <w:szCs w:val="24"/>
              </w:rPr>
              <w:t xml:space="preserve">， 审查结果向采购人报备。</w:t>
            </w:r>
            <w:r/>
          </w:p>
        </w:tc>
      </w:tr>
      <w:tr>
        <w:trPr>
          <w:jc w:val="center"/>
          <w:trHeight w:val="690"/>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（3）服务人员的年龄、学历、工作经验及资格条件应当与所在岗位能力要求相匹配，到岗前应当经过</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必要的岗前培训以达到岗位能力要求，国家、行业规定应当取得职业资格证书或特种作业证书的，应当按规定持证上岗。</w:t>
            </w:r>
            <w:r/>
          </w:p>
        </w:tc>
      </w:tr>
      <w:tr>
        <w:trPr>
          <w:jc w:val="center"/>
          <w:trHeight w:val="1026"/>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（4）如采购人认为服务人员不适应岗位要求或存在其他影响工作的，可要求供应商进行调换。如因供</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应商原因对服务人员进行调换，应当经采购人同意，更换比例不得超过本项目服务人员总数的</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 xml:space="preserve">20%。本项目服务人员不得在其他项目兼职。</w:t>
            </w:r>
            <w:r/>
          </w:p>
        </w:tc>
      </w:tr>
      <w:tr>
        <w:trPr>
          <w:jc w:val="center"/>
          <w:trHeight w:val="461"/>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（5）着装分类统一，佩戴标识。仪容整洁、姿态端正、举止文明。用语文明礼貌，</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rPr>
              <w:t xml:space="preserve">态度温和耐心。</w:t>
            </w:r>
            <w:r/>
          </w:p>
        </w:tc>
      </w:tr>
      <w:tr>
        <w:trPr>
          <w:jc w:val="center"/>
          <w:trHeight w:val="460"/>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档案管理</w:t>
            </w:r>
            <w:r/>
          </w:p>
        </w:tc>
        <w:tc>
          <w:tcPr>
            <w:tcW w:w="6242" w:type="dxa"/>
            <w:vAlign w:val="center"/>
            <w:textDirection w:val="lrTb"/>
            <w:noWrap w:val="false"/>
          </w:tcPr>
          <w:p>
            <w:pPr>
              <w:pStyle w:val="948"/>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（1）建立物业信息，准确、及时地对文件资料和服务记录进行归档保存，并确保其物理安全。</w:t>
            </w:r>
            <w:r/>
          </w:p>
        </w:tc>
      </w:tr>
      <w:tr>
        <w:trPr>
          <w:jc w:val="center"/>
          <w:trHeight w:val="1039"/>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（2）档案和记录齐全，包括但不限于：①采购人建议与投诉等。教育培训和考核记录。保密、思想  </w:t>
            </w:r>
            <w:r>
              <w:rPr>
                <w:rFonts w:hint="eastAsia" w:ascii="宋体" w:hAnsi="宋体" w:eastAsia="宋体" w:cs="宋体"/>
                <w:spacing w:val="-4"/>
                <w:sz w:val="24"/>
                <w:szCs w:val="24"/>
              </w:rPr>
              <w:t xml:space="preserve">政治教育培训记录。②</w:t>
            </w:r>
            <w:r>
              <w:rPr>
                <w:rFonts w:hint="eastAsia" w:ascii="宋体" w:hAnsi="宋体" w:eastAsia="宋体" w:cs="宋体"/>
                <w:spacing w:val="-2"/>
                <w:sz w:val="24"/>
                <w:szCs w:val="24"/>
              </w:rPr>
              <w:t xml:space="preserve">保安服务：监控记录、突发事</w:t>
            </w:r>
            <w:r>
              <w:rPr>
                <w:rFonts w:hint="eastAsia" w:ascii="宋体" w:hAnsi="宋体" w:eastAsia="宋体" w:cs="宋体"/>
                <w:spacing w:val="-3"/>
                <w:sz w:val="24"/>
                <w:szCs w:val="24"/>
              </w:rPr>
              <w:t xml:space="preserve">件演习与处置记录等。⑤保洁服务：工作日志、清洁检查表、用品清单、客户反馈表等。</w:t>
            </w:r>
            <w:r>
              <w:rPr>
                <w:rFonts w:hint="eastAsia" w:ascii="宋体" w:hAnsi="宋体" w:eastAsia="宋体" w:cs="宋体"/>
                <w:spacing w:val="-3"/>
                <w:sz w:val="24"/>
                <w:szCs w:val="24"/>
                <w:lang w:eastAsia="zh-CN"/>
              </w:rPr>
              <w:t xml:space="preserve">④</w:t>
            </w:r>
            <w:r>
              <w:rPr>
                <w:rFonts w:hint="eastAsia" w:ascii="宋体" w:hAnsi="宋体" w:eastAsia="宋体" w:cs="宋体"/>
                <w:spacing w:val="-3"/>
                <w:sz w:val="24"/>
                <w:szCs w:val="24"/>
                <w:lang w:val="en-US" w:eastAsia="zh-CN"/>
              </w:rPr>
              <w:t xml:space="preserve">宿管</w:t>
            </w:r>
            <w:r>
              <w:rPr>
                <w:rFonts w:hint="eastAsia" w:ascii="宋体" w:hAnsi="宋体" w:eastAsia="宋体" w:cs="宋体"/>
                <w:spacing w:val="-3"/>
                <w:sz w:val="24"/>
                <w:szCs w:val="24"/>
                <w:lang w:val="en-US"/>
              </w:rPr>
              <w:t xml:space="preserve">服务：</w:t>
            </w:r>
            <w:r>
              <w:rPr>
                <w:rFonts w:hint="eastAsia" w:ascii="宋体" w:hAnsi="宋体" w:eastAsia="宋体" w:cs="宋体"/>
                <w:spacing w:val="-3"/>
                <w:sz w:val="24"/>
                <w:szCs w:val="24"/>
                <w:lang w:val="en-US" w:eastAsia="zh-CN"/>
              </w:rPr>
              <w:t xml:space="preserve">工作日</w:t>
            </w:r>
            <w:r>
              <w:rPr>
                <w:rFonts w:hint="eastAsia" w:ascii="宋体" w:hAnsi="宋体" w:eastAsia="宋体" w:cs="宋体"/>
                <w:spacing w:val="-3"/>
                <w:sz w:val="24"/>
                <w:szCs w:val="24"/>
                <w:lang w:val="en-US"/>
              </w:rPr>
              <w:t xml:space="preserve">、</w:t>
            </w:r>
            <w:r>
              <w:rPr>
                <w:rFonts w:hint="eastAsia" w:ascii="宋体" w:hAnsi="宋体" w:eastAsia="宋体" w:cs="宋体"/>
                <w:spacing w:val="-3"/>
                <w:sz w:val="24"/>
                <w:szCs w:val="24"/>
                <w:lang w:val="en-US" w:eastAsia="zh-CN"/>
              </w:rPr>
              <w:t xml:space="preserve">宿舍管理</w:t>
            </w:r>
            <w:r>
              <w:rPr>
                <w:rFonts w:hint="eastAsia" w:ascii="宋体" w:hAnsi="宋体" w:eastAsia="宋体" w:cs="宋体"/>
                <w:spacing w:val="-3"/>
                <w:sz w:val="24"/>
                <w:szCs w:val="24"/>
                <w:lang w:val="en-US"/>
              </w:rPr>
              <w:t xml:space="preserve">记录、消杀记录等</w:t>
            </w:r>
            <w:r>
              <w:rPr>
                <w:rFonts w:hint="eastAsia" w:ascii="宋体" w:hAnsi="宋体" w:eastAsia="宋体" w:cs="宋体"/>
                <w:sz w:val="24"/>
                <w:szCs w:val="24"/>
                <w:lang w:val="en-US" w:bidi="ar-SA"/>
              </w:rPr>
              <w:t xml:space="preserve">。</w:t>
            </w:r>
            <w:r/>
          </w:p>
        </w:tc>
      </w:tr>
      <w:tr>
        <w:trPr>
          <w:jc w:val="center"/>
          <w:trHeight w:val="691"/>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（3）遵守采购人的信息、档案资料保密要求，未经许可，不得将建筑物平面图等资料转作其他用途或</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向其他单位、个人提供。</w:t>
            </w:r>
            <w:r/>
          </w:p>
        </w:tc>
      </w:tr>
      <w:tr>
        <w:trPr>
          <w:jc w:val="center"/>
          <w:trHeight w:val="463"/>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（4）履约结束后，相关资料交还采购人，采购人按政府采购相关规定存档。</w:t>
            </w:r>
            <w:r/>
          </w:p>
        </w:tc>
      </w:tr>
      <w:tr>
        <w:trPr>
          <w:jc w:val="center"/>
          <w:trHeight w:val="686"/>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2055"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服务改进</w:t>
            </w:r>
            <w:r/>
          </w:p>
        </w:tc>
        <w:tc>
          <w:tcPr>
            <w:tcW w:w="6242" w:type="dxa"/>
            <w:vAlign w:val="center"/>
            <w:textDirection w:val="lrTb"/>
            <w:noWrap w:val="false"/>
          </w:tcPr>
          <w:p>
            <w:pPr>
              <w:pStyle w:val="948"/>
              <w:ind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（1）明确负责人，定期对物业服务过程进行自查，结合反馈意见与评价结果采</w:t>
            </w:r>
            <w:r>
              <w:rPr>
                <w:rFonts w:hint="eastAsia" w:ascii="宋体" w:hAnsi="宋体" w:eastAsia="宋体" w:cs="宋体"/>
                <w:spacing w:val="-5"/>
                <w:sz w:val="24"/>
                <w:szCs w:val="24"/>
              </w:rPr>
              <w:t xml:space="preserve">取改进措施，</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 xml:space="preserve">持续提升</w:t>
            </w:r>
            <w:r>
              <w:rPr>
                <w:rFonts w:hint="eastAsia" w:ascii="宋体" w:hAnsi="宋体" w:eastAsia="宋体" w:cs="宋体"/>
                <w:spacing w:val="-2"/>
                <w:sz w:val="24"/>
                <w:szCs w:val="24"/>
              </w:rPr>
              <w:t xml:space="preserve">管理与服务水平。</w:t>
            </w:r>
            <w:r/>
          </w:p>
        </w:tc>
      </w:tr>
      <w:tr>
        <w:trPr>
          <w:jc w:val="center"/>
          <w:trHeight w:val="686"/>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（2）对不合格服务进行控制，对不合格服务的原因进行识别和分析，及时采取纠正措施，消除不合格</w:t>
            </w:r>
            <w:r>
              <w:rPr>
                <w:rFonts w:hint="eastAsia" w:ascii="宋体" w:hAnsi="宋体" w:eastAsia="宋体" w:cs="宋体"/>
                <w:spacing w:val="-3"/>
                <w:sz w:val="24"/>
                <w:szCs w:val="24"/>
              </w:rPr>
              <w:t xml:space="preserve">的原因，防止不合格再发生。</w:t>
            </w:r>
            <w:r/>
          </w:p>
        </w:tc>
      </w:tr>
      <w:tr>
        <w:trPr>
          <w:jc w:val="center"/>
          <w:trHeight w:val="458"/>
        </w:trPr>
        <w:tc>
          <w:tcPr>
            <w:tcW w:w="774"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（3）需整改问题及时整改完成。</w:t>
            </w:r>
            <w:r/>
          </w:p>
        </w:tc>
      </w:tr>
      <w:tr>
        <w:trPr>
          <w:jc w:val="center"/>
          <w:trHeight w:val="686"/>
        </w:trPr>
        <w:tc>
          <w:tcPr>
            <w:tcW w:w="774"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2055"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服务方案及工作制度</w:t>
            </w:r>
            <w:r/>
          </w:p>
        </w:tc>
        <w:tc>
          <w:tcPr>
            <w:tcW w:w="6242" w:type="dxa"/>
            <w:vAlign w:val="center"/>
            <w:textDirection w:val="lrTb"/>
            <w:noWrap w:val="false"/>
          </w:tcPr>
          <w:p>
            <w:pPr>
              <w:pStyle w:val="948"/>
              <w:ind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（1）制定工作制度，</w:t>
            </w:r>
            <w:r>
              <w:rPr>
                <w:rFonts w:hint="eastAsia" w:ascii="宋体" w:hAnsi="宋体" w:eastAsia="宋体" w:cs="宋体"/>
                <w:spacing w:val="-28"/>
                <w:sz w:val="24"/>
                <w:szCs w:val="24"/>
              </w:rPr>
              <w:t xml:space="preserve"> </w:t>
            </w:r>
            <w:r>
              <w:rPr>
                <w:rFonts w:hint="eastAsia" w:ascii="宋体" w:hAnsi="宋体" w:eastAsia="宋体" w:cs="宋体"/>
                <w:spacing w:val="-4"/>
                <w:sz w:val="24"/>
                <w:szCs w:val="24"/>
              </w:rPr>
              <w:t xml:space="preserve">主要包括：人员录用制度、档案管理制度、物</w:t>
            </w:r>
            <w:r>
              <w:rPr>
                <w:rFonts w:hint="eastAsia" w:ascii="宋体" w:hAnsi="宋体" w:eastAsia="宋体" w:cs="宋体"/>
                <w:spacing w:val="-5"/>
                <w:sz w:val="24"/>
                <w:szCs w:val="24"/>
              </w:rPr>
              <w:t xml:space="preserve">业服务管理制度、</w:t>
            </w:r>
            <w:r>
              <w:rPr>
                <w:rFonts w:hint="eastAsia" w:ascii="宋体" w:hAnsi="宋体" w:eastAsia="宋体" w:cs="宋体"/>
                <w:spacing w:val="-5"/>
                <w:sz w:val="24"/>
                <w:szCs w:val="24"/>
                <w:lang w:val="en-US" w:eastAsia="zh-CN"/>
              </w:rPr>
              <w:t xml:space="preserve">安保管理制度</w:t>
            </w:r>
            <w:r>
              <w:rPr>
                <w:rFonts w:hint="eastAsia" w:ascii="宋体" w:hAnsi="宋体" w:eastAsia="宋体" w:cs="宋体"/>
                <w:spacing w:val="-2"/>
                <w:sz w:val="24"/>
                <w:szCs w:val="24"/>
              </w:rPr>
              <w:t xml:space="preserve">。</w:t>
            </w:r>
            <w:r/>
          </w:p>
        </w:tc>
      </w:tr>
      <w:tr>
        <w:trPr>
          <w:jc w:val="center"/>
          <w:trHeight w:val="458"/>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（2）制定项目实施方案，主要包括：交接方案、人员培训方案、人</w:t>
            </w:r>
            <w:r>
              <w:rPr>
                <w:rFonts w:hint="eastAsia" w:ascii="宋体" w:hAnsi="宋体" w:eastAsia="宋体" w:cs="宋体"/>
                <w:spacing w:val="-3"/>
                <w:sz w:val="24"/>
                <w:szCs w:val="24"/>
              </w:rPr>
              <w:t xml:space="preserve">员稳定性方案、保密方案等。</w:t>
            </w:r>
            <w:r/>
          </w:p>
        </w:tc>
      </w:tr>
      <w:tr>
        <w:trPr>
          <w:jc w:val="center"/>
          <w:trHeight w:val="686"/>
        </w:trPr>
        <w:tc>
          <w:tcPr>
            <w:tcW w:w="774"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ind w:left="0"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pStyle w:val="948"/>
              <w:ind w:right="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（3）制定物业服务方案</w:t>
            </w:r>
            <w:r>
              <w:rPr>
                <w:rFonts w:hint="eastAsia" w:ascii="宋体" w:hAnsi="宋体" w:eastAsia="宋体" w:cs="宋体"/>
                <w:spacing w:val="-4"/>
                <w:sz w:val="24"/>
                <w:szCs w:val="24"/>
              </w:rPr>
              <w:t xml:space="preserve">。</w:t>
            </w:r>
            <w:r/>
          </w:p>
        </w:tc>
      </w:tr>
    </w:tbl>
    <w:p>
      <w:pPr>
        <w:spacing w:line="149" w:lineRule="exact"/>
        <w:rPr>
          <w:rFonts w:hint="eastAsia" w:ascii="宋体" w:hAnsi="宋体" w:eastAsia="宋体" w:cs="宋体"/>
          <w:sz w:val="24"/>
          <w:szCs w:val="24"/>
        </w:rPr>
      </w:pPr>
      <w:r>
        <w:rPr>
          <w:rFonts w:hint="eastAsia" w:ascii="宋体" w:hAnsi="宋体" w:eastAsia="宋体" w:cs="宋体"/>
          <w:sz w:val="24"/>
          <w:szCs w:val="24"/>
        </w:rPr>
      </w:r>
      <w:r/>
    </w:p>
    <w:p>
      <w:pPr>
        <w:ind w:left="541"/>
        <w:spacing w:before="90" w:line="186" w:lineRule="auto"/>
        <w:rPr>
          <w:rFonts w:hint="eastAsia" w:ascii="宋体" w:hAnsi="宋体" w:eastAsia="宋体" w:cs="宋体"/>
          <w:sz w:val="24"/>
          <w:szCs w:val="24"/>
        </w:rPr>
        <w:outlineLvl w:val="0"/>
      </w:pP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保洁服务</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6"/>
        <w:gridCol w:w="2100"/>
        <w:gridCol w:w="6205"/>
      </w:tblGrid>
      <w:tr>
        <w:trPr>
          <w:jc w:val="center"/>
          <w:trHeight w:val="461"/>
        </w:trPr>
        <w:tc>
          <w:tcPr>
            <w:tcW w:w="766"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100" w:type="dxa"/>
            <w:vAlign w:val="center"/>
            <w:textDirection w:val="lrTb"/>
            <w:noWrap w:val="false"/>
          </w:tcPr>
          <w:p>
            <w:pPr>
              <w:ind w:left="0" w:right="0" w:firstLine="482"/>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205" w:type="dxa"/>
            <w:vAlign w:val="center"/>
            <w:textDirection w:val="lrTb"/>
            <w:noWrap w:val="false"/>
          </w:tcPr>
          <w:p>
            <w:pPr>
              <w:ind w:left="0" w:right="0" w:firstLine="482"/>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jc w:val="center"/>
          <w:trHeight w:val="462"/>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00"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（1）建立保洁服务的工作制度及工作计划，并按照执行。</w:t>
            </w:r>
            <w:r/>
          </w:p>
        </w:tc>
      </w:tr>
      <w:tr>
        <w:trPr>
          <w:jc w:val="center"/>
          <w:trHeight w:val="463"/>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（2）做好保洁服务工作记录，记录填写规范、保存完好。</w:t>
            </w:r>
            <w:r/>
          </w:p>
        </w:tc>
      </w:tr>
      <w:tr>
        <w:trPr>
          <w:jc w:val="center"/>
          <w:trHeight w:val="686"/>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（3）作业时采取安全防护措施，防止对作业人员或他人造成伤害。相关耗材的环保、安全性等应当符</w:t>
            </w:r>
            <w:r>
              <w:rPr>
                <w:rFonts w:hint="eastAsia" w:ascii="宋体" w:hAnsi="宋体" w:eastAsia="宋体" w:cs="宋体"/>
                <w:spacing w:val="-1"/>
                <w:sz w:val="24"/>
                <w:szCs w:val="24"/>
              </w:rPr>
              <w:t xml:space="preserve">合国家相关规定要求。</w:t>
            </w:r>
            <w:r/>
          </w:p>
        </w:tc>
      </w:tr>
      <w:tr>
        <w:trPr>
          <w:jc w:val="center"/>
          <w:trHeight w:val="458"/>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2100"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公共场地区域保洁</w:t>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（1）每日清扫道路地面、停车场等公共区域</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次，保持干净、无杂物、无积水。</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（2）雪、冰冻等恶劣天气时及时清扫积水、积雪，并采取安全防护措施。</w:t>
            </w:r>
            <w:r/>
          </w:p>
        </w:tc>
      </w:tr>
      <w:tr>
        <w:trPr>
          <w:jc w:val="center"/>
          <w:trHeight w:val="460"/>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（3）各种路标、宣传栏等保持干净，每月至少开展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tc>
      </w:tr>
      <w:tr>
        <w:trPr>
          <w:jc w:val="center"/>
          <w:trHeight w:val="460"/>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pacing w:val="20"/>
                <w:sz w:val="24"/>
                <w:szCs w:val="24"/>
              </w:rPr>
            </w:pPr>
            <w:r>
              <w:rPr>
                <w:rFonts w:hint="eastAsia" w:ascii="宋体" w:hAnsi="宋体" w:eastAsia="宋体" w:cs="宋体"/>
                <w:spacing w:val="20"/>
                <w:sz w:val="24"/>
                <w:szCs w:val="24"/>
              </w:rPr>
              <w:t xml:space="preserve">（</w:t>
            </w:r>
            <w:r>
              <w:rPr>
                <w:rFonts w:hint="eastAsia" w:ascii="宋体" w:hAnsi="宋体" w:eastAsia="宋体" w:cs="宋体"/>
                <w:spacing w:val="20"/>
                <w:sz w:val="24"/>
                <w:szCs w:val="24"/>
                <w:lang w:val="en-US" w:eastAsia="zh-CN"/>
              </w:rPr>
              <w:t xml:space="preserve">4</w:t>
            </w:r>
            <w:r>
              <w:rPr>
                <w:rFonts w:hint="eastAsia" w:ascii="宋体" w:hAnsi="宋体" w:eastAsia="宋体" w:cs="宋体"/>
                <w:spacing w:val="20"/>
                <w:sz w:val="24"/>
                <w:szCs w:val="24"/>
              </w:rPr>
              <w:t xml:space="preserve">）垃圾桶：桶体光洁无污迹、无痰迹；烟灰缸盖上无烟头、杂物；桶内垃圾不超过容积1/3，每日至少开展1次清洁作业。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pacing w:val="20"/>
                <w:sz w:val="24"/>
                <w:szCs w:val="24"/>
              </w:rPr>
            </w:pPr>
            <w:r>
              <w:rPr>
                <w:rFonts w:hint="eastAsia" w:ascii="宋体" w:hAnsi="宋体" w:eastAsia="宋体" w:cs="宋体"/>
                <w:spacing w:val="20"/>
                <w:sz w:val="24"/>
                <w:szCs w:val="24"/>
              </w:rPr>
              <w:t xml:space="preserve">（5）</w:t>
            </w:r>
            <w:r>
              <w:rPr>
                <w:rFonts w:hint="eastAsia" w:ascii="宋体" w:hAnsi="宋体" w:eastAsia="宋体" w:cs="宋体"/>
                <w:spacing w:val="20"/>
                <w:sz w:val="24"/>
                <w:szCs w:val="24"/>
                <w:lang w:val="en-US" w:eastAsia="zh-CN"/>
              </w:rPr>
              <w:t xml:space="preserve">绿化带、池塘内</w:t>
            </w:r>
            <w:r>
              <w:rPr>
                <w:rFonts w:hint="eastAsia" w:ascii="宋体" w:hAnsi="宋体" w:eastAsia="宋体" w:cs="宋体"/>
                <w:spacing w:val="20"/>
                <w:sz w:val="24"/>
                <w:szCs w:val="24"/>
              </w:rPr>
              <w:t xml:space="preserve">内无杂物，每天至少开展 1 次巡查。</w:t>
            </w:r>
            <w:r/>
          </w:p>
        </w:tc>
      </w:tr>
      <w:tr>
        <w:trPr>
          <w:jc w:val="center"/>
          <w:trHeight w:val="90"/>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2100"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楼宇</w:t>
            </w:r>
            <w:r>
              <w:rPr>
                <w:rFonts w:hint="eastAsia" w:ascii="宋体" w:hAnsi="宋体" w:eastAsia="宋体" w:cs="宋体"/>
                <w:spacing w:val="-2"/>
                <w:sz w:val="24"/>
                <w:szCs w:val="24"/>
              </w:rPr>
              <w:t xml:space="preserve">区域保洁</w:t>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（1）大厅、楼内公共通道：</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position w:val="9"/>
                <w:sz w:val="24"/>
                <w:szCs w:val="24"/>
              </w:rPr>
              <w:t xml:space="preserve">①公共通道保持干净，无异味、无杂物、无积水，每日至少开展</w:t>
            </w:r>
            <w:r>
              <w:rPr>
                <w:rFonts w:hint="eastAsia" w:ascii="宋体" w:hAnsi="宋体" w:eastAsia="宋体" w:cs="宋体"/>
                <w:spacing w:val="-36"/>
                <w:position w:val="9"/>
                <w:sz w:val="24"/>
                <w:szCs w:val="24"/>
              </w:rPr>
              <w:t xml:space="preserve"> </w:t>
            </w:r>
            <w:r>
              <w:rPr>
                <w:rFonts w:hint="eastAsia" w:ascii="宋体" w:hAnsi="宋体" w:eastAsia="宋体" w:cs="宋体"/>
                <w:spacing w:val="-4"/>
                <w:position w:val="9"/>
                <w:sz w:val="24"/>
                <w:szCs w:val="24"/>
                <w:lang w:val="en-US" w:eastAsia="zh-CN"/>
              </w:rPr>
              <w:t xml:space="preserve">2</w:t>
            </w:r>
            <w:r>
              <w:rPr>
                <w:rFonts w:hint="eastAsia" w:ascii="宋体" w:hAnsi="宋体" w:eastAsia="宋体" w:cs="宋体"/>
                <w:spacing w:val="-4"/>
                <w:position w:val="9"/>
                <w:sz w:val="24"/>
                <w:szCs w:val="24"/>
              </w:rPr>
              <w:t xml:space="preserve">次清洁作业。</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②门窗玻璃干净无尘，透光性好，每周至少开展</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次清洁</w:t>
            </w:r>
            <w:r>
              <w:rPr>
                <w:rFonts w:hint="eastAsia" w:ascii="宋体" w:hAnsi="宋体" w:eastAsia="宋体" w:cs="宋体"/>
                <w:spacing w:val="-5"/>
                <w:sz w:val="24"/>
                <w:szCs w:val="24"/>
              </w:rPr>
              <w:t xml:space="preserve">作业。</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③指示牌干净，无污渍，每日至少开展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w:t>
            </w:r>
            <w:r>
              <w:rPr>
                <w:rFonts w:hint="eastAsia" w:ascii="宋体" w:hAnsi="宋体" w:eastAsia="宋体" w:cs="宋体"/>
                <w:spacing w:val="-3"/>
                <w:sz w:val="24"/>
                <w:szCs w:val="24"/>
              </w:rPr>
              <w:t xml:space="preserve">清洁作业。</w:t>
            </w:r>
            <w:r/>
          </w:p>
        </w:tc>
      </w:tr>
      <w:tr>
        <w:trPr>
          <w:jc w:val="center"/>
          <w:trHeight w:val="762"/>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numPr>
                <w:ilvl w:val="0"/>
                <w:numId w:val="0"/>
              </w:numPr>
              <w:ind w:right="0"/>
              <w:jc w:val="both"/>
              <w:keepLines w:val="0"/>
              <w:keepNext w:val="0"/>
              <w:pageBreakBefore w:val="0"/>
              <w:spacing w:line="240" w:lineRule="auto"/>
              <w:widowControl/>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lang w:val="en-US"/>
              </w:rPr>
              <w:t xml:space="preserve">标识牌、门牌</w:t>
            </w:r>
            <w:r>
              <w:rPr>
                <w:rFonts w:hint="eastAsia" w:ascii="宋体" w:hAnsi="宋体" w:eastAsia="宋体" w:cs="宋体"/>
                <w:spacing w:val="-2"/>
                <w:sz w:val="24"/>
                <w:szCs w:val="24"/>
                <w:lang w:val="en-US" w:eastAsia="zh-CN"/>
              </w:rPr>
              <w:t xml:space="preserve">、消防栓</w:t>
            </w:r>
            <w:r>
              <w:rPr>
                <w:rFonts w:hint="eastAsia" w:ascii="宋体" w:hAnsi="宋体" w:eastAsia="宋体" w:cs="宋体"/>
                <w:spacing w:val="-2"/>
                <w:sz w:val="24"/>
                <w:szCs w:val="24"/>
                <w:lang w:val="en-US"/>
              </w:rPr>
              <w:t xml:space="preserve">：</w:t>
            </w:r>
            <w:r/>
          </w:p>
          <w:p>
            <w:pPr>
              <w:pStyle w:val="948"/>
              <w:numPr>
                <w:ilvl w:val="0"/>
                <w:numId w:val="0"/>
              </w:numPr>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①</w:t>
            </w:r>
            <w:r>
              <w:rPr>
                <w:rFonts w:hint="eastAsia" w:ascii="宋体" w:hAnsi="宋体" w:eastAsia="宋体" w:cs="宋体"/>
                <w:spacing w:val="-2"/>
                <w:sz w:val="24"/>
                <w:szCs w:val="24"/>
                <w:lang w:val="en-US"/>
              </w:rPr>
              <w:t xml:space="preserve">无尘、无污迹，每日至少开展1次清洁作业。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（3）楼梯及楼梯间保持干净、无异味、无杂物、无积水，每日至少开展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pacing w:val="26"/>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4</w:t>
            </w:r>
            <w:r>
              <w:rPr>
                <w:rFonts w:hint="eastAsia" w:ascii="宋体" w:hAnsi="宋体" w:eastAsia="宋体" w:cs="宋体"/>
                <w:spacing w:val="-1"/>
                <w:sz w:val="24"/>
                <w:szCs w:val="24"/>
              </w:rPr>
              <w:t xml:space="preserve">）垃圾桶：桶体光洁无污迹、无痰迹；烟灰缸盖上无烟头、杂物；桶内垃圾不超过容积1/3，每日至少开展1次清洁作业。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5</w:t>
            </w:r>
            <w:r>
              <w:rPr>
                <w:rFonts w:hint="eastAsia" w:ascii="宋体" w:hAnsi="宋体" w:eastAsia="宋体" w:cs="宋体"/>
                <w:spacing w:val="-1"/>
                <w:sz w:val="24"/>
                <w:szCs w:val="24"/>
              </w:rPr>
              <w:t xml:space="preserve">）开水间保持干净、无异味、无杂物、无积水，每日至少开展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tc>
      </w:tr>
      <w:tr>
        <w:trPr>
          <w:jc w:val="center"/>
          <w:trHeight w:val="1027"/>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）作业工具间：</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position w:val="9"/>
                <w:sz w:val="24"/>
                <w:szCs w:val="24"/>
              </w:rPr>
              <w:t xml:space="preserve">①保持干净，无异味、无杂物、无积水，每日至少开展</w:t>
            </w:r>
            <w:r>
              <w:rPr>
                <w:rFonts w:hint="eastAsia" w:ascii="宋体" w:hAnsi="宋体" w:eastAsia="宋体" w:cs="宋体"/>
                <w:spacing w:val="-37"/>
                <w:position w:val="9"/>
                <w:sz w:val="24"/>
                <w:szCs w:val="24"/>
              </w:rPr>
              <w:t xml:space="preserve"> </w:t>
            </w:r>
            <w:r>
              <w:rPr>
                <w:rFonts w:hint="eastAsia" w:ascii="宋体" w:hAnsi="宋体" w:eastAsia="宋体" w:cs="宋体"/>
                <w:spacing w:val="-4"/>
                <w:position w:val="9"/>
                <w:sz w:val="24"/>
                <w:szCs w:val="24"/>
                <w:lang w:val="en-US" w:eastAsia="zh-CN"/>
              </w:rPr>
              <w:t xml:space="preserve">1</w:t>
            </w:r>
            <w:r>
              <w:rPr>
                <w:rFonts w:hint="eastAsia" w:ascii="宋体" w:hAnsi="宋体" w:eastAsia="宋体" w:cs="宋体"/>
                <w:spacing w:val="-4"/>
                <w:position w:val="9"/>
                <w:sz w:val="24"/>
                <w:szCs w:val="24"/>
              </w:rPr>
              <w:t xml:space="preserve">次清洁作业。</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②作业工具摆放整齐有序，表面干净无渍，每日消毒。</w:t>
            </w:r>
            <w:r/>
          </w:p>
        </w:tc>
      </w:tr>
      <w:tr>
        <w:trPr>
          <w:jc w:val="center"/>
          <w:trHeight w:val="373"/>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）公共卫生间：</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7"/>
                <w:position w:val="9"/>
                <w:sz w:val="24"/>
                <w:szCs w:val="24"/>
              </w:rPr>
              <w:t xml:space="preserve">①保持干净，</w:t>
            </w:r>
            <w:r>
              <w:rPr>
                <w:rFonts w:hint="eastAsia" w:ascii="宋体" w:hAnsi="宋体" w:eastAsia="宋体" w:cs="宋体"/>
                <w:spacing w:val="-21"/>
                <w:position w:val="9"/>
                <w:sz w:val="24"/>
                <w:szCs w:val="24"/>
              </w:rPr>
              <w:t xml:space="preserve"> </w:t>
            </w:r>
            <w:r>
              <w:rPr>
                <w:rFonts w:hint="eastAsia" w:ascii="宋体" w:hAnsi="宋体" w:eastAsia="宋体" w:cs="宋体"/>
                <w:spacing w:val="-7"/>
                <w:position w:val="9"/>
                <w:sz w:val="24"/>
                <w:szCs w:val="24"/>
              </w:rPr>
              <w:t xml:space="preserve">无异味，垃圾无溢出，每日至少开展</w:t>
            </w:r>
            <w:r>
              <w:rPr>
                <w:rFonts w:hint="eastAsia" w:ascii="宋体" w:hAnsi="宋体" w:eastAsia="宋体" w:cs="宋体"/>
                <w:spacing w:val="-37"/>
                <w:position w:val="9"/>
                <w:sz w:val="24"/>
                <w:szCs w:val="24"/>
              </w:rPr>
              <w:t xml:space="preserve"> </w:t>
            </w:r>
            <w:r>
              <w:rPr>
                <w:rFonts w:hint="eastAsia" w:ascii="宋体" w:hAnsi="宋体" w:eastAsia="宋体" w:cs="宋体"/>
                <w:spacing w:val="-7"/>
                <w:position w:val="9"/>
                <w:sz w:val="24"/>
                <w:szCs w:val="24"/>
                <w:lang w:val="en-US" w:eastAsia="zh-CN"/>
              </w:rPr>
              <w:t xml:space="preserve">2</w:t>
            </w:r>
            <w:r>
              <w:rPr>
                <w:rFonts w:hint="eastAsia" w:ascii="宋体" w:hAnsi="宋体" w:eastAsia="宋体" w:cs="宋体"/>
                <w:spacing w:val="-7"/>
                <w:position w:val="9"/>
                <w:sz w:val="24"/>
                <w:szCs w:val="24"/>
              </w:rPr>
              <w:t xml:space="preserve">次清洁</w:t>
            </w:r>
            <w:r>
              <w:rPr>
                <w:rFonts w:hint="eastAsia" w:ascii="宋体" w:hAnsi="宋体" w:eastAsia="宋体" w:cs="宋体"/>
                <w:spacing w:val="-8"/>
                <w:position w:val="9"/>
                <w:sz w:val="24"/>
                <w:szCs w:val="24"/>
              </w:rPr>
              <w:t xml:space="preserve">作业。</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②及时补充厕纸等必要用品。</w:t>
            </w:r>
            <w:r/>
          </w:p>
        </w:tc>
      </w:tr>
      <w:tr>
        <w:trPr>
          <w:jc w:val="center"/>
          <w:trHeight w:val="961"/>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）电梯轿厢：</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position w:val="9"/>
                <w:sz w:val="24"/>
                <w:szCs w:val="24"/>
              </w:rPr>
              <w:t xml:space="preserve">①保持干净，无污渍、无粘贴物、无异味，每日至少开展</w:t>
            </w:r>
            <w:r>
              <w:rPr>
                <w:rFonts w:hint="eastAsia" w:ascii="宋体" w:hAnsi="宋体" w:eastAsia="宋体" w:cs="宋体"/>
                <w:spacing w:val="-19"/>
                <w:position w:val="9"/>
                <w:sz w:val="24"/>
                <w:szCs w:val="24"/>
              </w:rPr>
              <w:t xml:space="preserve"> </w:t>
            </w:r>
            <w:r>
              <w:rPr>
                <w:rFonts w:hint="eastAsia" w:ascii="宋体" w:hAnsi="宋体" w:eastAsia="宋体" w:cs="宋体"/>
                <w:spacing w:val="-2"/>
                <w:position w:val="9"/>
                <w:sz w:val="24"/>
                <w:szCs w:val="24"/>
              </w:rPr>
              <w:t xml:space="preserve">1</w:t>
            </w:r>
            <w:r>
              <w:rPr>
                <w:rFonts w:hint="eastAsia" w:ascii="宋体" w:hAnsi="宋体" w:eastAsia="宋体" w:cs="宋体"/>
                <w:spacing w:val="17"/>
                <w:position w:val="9"/>
                <w:sz w:val="24"/>
                <w:szCs w:val="24"/>
              </w:rPr>
              <w:t xml:space="preserve"> </w:t>
            </w:r>
            <w:r>
              <w:rPr>
                <w:rFonts w:hint="eastAsia" w:ascii="宋体" w:hAnsi="宋体" w:eastAsia="宋体" w:cs="宋体"/>
                <w:spacing w:val="-2"/>
                <w:position w:val="9"/>
                <w:sz w:val="24"/>
                <w:szCs w:val="24"/>
              </w:rPr>
              <w:t xml:space="preserve">次清洁作业。</w:t>
            </w:r>
            <w:r/>
          </w:p>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②灯具、操作指示板明亮。</w:t>
            </w:r>
            <w:r/>
          </w:p>
        </w:tc>
      </w:tr>
      <w:tr>
        <w:trPr>
          <w:jc w:val="center"/>
          <w:trHeight w:val="686"/>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w:t>
            </w:r>
            <w:r/>
          </w:p>
        </w:tc>
        <w:tc>
          <w:tcPr>
            <w:tcW w:w="210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宿舍区管理保洁</w:t>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pacing w:val="18"/>
                <w:sz w:val="24"/>
                <w:szCs w:val="24"/>
              </w:rPr>
            </w:pPr>
            <w:r>
              <w:rPr>
                <w:rFonts w:hint="eastAsia" w:ascii="宋体" w:hAnsi="宋体" w:eastAsia="宋体" w:cs="宋体"/>
                <w:spacing w:val="18"/>
                <w:sz w:val="24"/>
                <w:szCs w:val="24"/>
                <w:lang w:val="en-US"/>
              </w:rPr>
              <w:t xml:space="preserve">（1）严格遵守宿舍管理规定，执行宿舍管理制度。负责宿舍日常管理工作。每天做好宿舍区安全巡查，</w:t>
            </w:r>
            <w:r>
              <w:rPr>
                <w:rFonts w:hint="eastAsia" w:ascii="宋体" w:hAnsi="宋体" w:eastAsia="宋体" w:cs="宋体"/>
                <w:spacing w:val="18"/>
                <w:sz w:val="24"/>
                <w:szCs w:val="24"/>
                <w:lang w:val="en-US" w:eastAsia="zh-CN"/>
              </w:rPr>
              <w:t xml:space="preserve">发现水电设施发现立即报修，</w:t>
            </w:r>
            <w:r>
              <w:rPr>
                <w:rFonts w:hint="eastAsia" w:ascii="宋体" w:hAnsi="宋体" w:eastAsia="宋体" w:cs="宋体"/>
                <w:spacing w:val="18"/>
                <w:sz w:val="24"/>
                <w:szCs w:val="24"/>
                <w:lang w:val="en-US"/>
              </w:rPr>
              <w:t xml:space="preserve">及时处理不安全的因素。及时发现了解学生在宿舍区动态，第一时间处理、调解学生之间发生的纠纷、矛盾，控制事态发展。遇重大事项，及时向单位主要领导报告。</w:t>
            </w:r>
            <w:r/>
          </w:p>
        </w:tc>
      </w:tr>
      <w:tr>
        <w:trPr>
          <w:jc w:val="center"/>
          <w:trHeight w:val="437"/>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72"/>
              <w:jc w:val="center"/>
              <w:keepLines w:val="0"/>
              <w:keepNext w:val="0"/>
              <w:pageBreakBefore w:val="0"/>
              <w:spacing w:line="24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pacing w:val="18"/>
                <w:sz w:val="24"/>
                <w:szCs w:val="24"/>
              </w:rPr>
            </w:pPr>
            <w:r>
              <w:rPr>
                <w:rFonts w:hint="eastAsia" w:ascii="宋体" w:hAnsi="宋体" w:eastAsia="宋体" w:cs="宋体"/>
                <w:spacing w:val="18"/>
                <w:sz w:val="24"/>
                <w:szCs w:val="24"/>
                <w:lang w:val="en-US"/>
              </w:rPr>
              <w:t xml:space="preserve">（2）每晚点名、查房。</w:t>
            </w:r>
            <w:r/>
          </w:p>
        </w:tc>
      </w:tr>
      <w:tr>
        <w:trPr>
          <w:jc w:val="center"/>
          <w:trHeight w:val="472"/>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72"/>
              <w:jc w:val="center"/>
              <w:keepLines w:val="0"/>
              <w:keepNext w:val="0"/>
              <w:pageBreakBefore w:val="0"/>
              <w:spacing w:line="24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pacing w:val="18"/>
                <w:sz w:val="24"/>
                <w:szCs w:val="24"/>
                <w:lang w:val="en-US" w:eastAsia="zh-CN"/>
              </w:rPr>
            </w:pPr>
            <w:r>
              <w:rPr>
                <w:rFonts w:hint="eastAsia" w:ascii="宋体" w:hAnsi="宋体" w:eastAsia="宋体" w:cs="宋体"/>
                <w:spacing w:val="18"/>
                <w:sz w:val="24"/>
                <w:szCs w:val="24"/>
                <w:lang w:val="en-US"/>
              </w:rPr>
              <w:t xml:space="preserve">（3）每天打扫楼层公厕</w:t>
            </w:r>
            <w:r>
              <w:rPr>
                <w:rFonts w:hint="eastAsia" w:ascii="宋体" w:hAnsi="宋体" w:eastAsia="宋体" w:cs="宋体"/>
                <w:spacing w:val="18"/>
                <w:sz w:val="24"/>
                <w:szCs w:val="24"/>
                <w:lang w:val="en-US" w:eastAsia="zh-CN"/>
              </w:rPr>
              <w:t xml:space="preserve">、浴室</w:t>
            </w:r>
            <w:r>
              <w:rPr>
                <w:rFonts w:hint="eastAsia" w:ascii="宋体" w:hAnsi="宋体" w:eastAsia="宋体" w:cs="宋体"/>
                <w:spacing w:val="18"/>
                <w:sz w:val="24"/>
                <w:szCs w:val="24"/>
                <w:lang w:val="en-US"/>
              </w:rPr>
              <w:t xml:space="preserve">和公共区域。</w:t>
            </w:r>
            <w:r>
              <w:rPr>
                <w:rFonts w:hint="eastAsia" w:ascii="宋体" w:hAnsi="宋体" w:eastAsia="宋体" w:cs="宋体"/>
                <w:spacing w:val="18"/>
                <w:sz w:val="24"/>
                <w:szCs w:val="24"/>
                <w:lang w:val="en-US" w:eastAsia="zh-CN"/>
              </w:rPr>
              <w:t xml:space="preserve">冬季帮助学生的热水瓶热水。</w:t>
            </w:r>
            <w:r/>
          </w:p>
        </w:tc>
      </w:tr>
      <w:tr>
        <w:trPr>
          <w:jc w:val="center"/>
          <w:trHeight w:val="686"/>
        </w:trPr>
        <w:tc>
          <w:tcPr>
            <w:tcW w:w="766" w:type="dxa"/>
            <w:vAlign w:val="center"/>
            <w:vMerge w:val="restart"/>
            <w:textDirection w:val="lrTb"/>
            <w:noWrap w:val="false"/>
          </w:tcPr>
          <w:p>
            <w:pPr>
              <w:pStyle w:val="941"/>
              <w:ind w:left="0" w:right="0" w:firstLine="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5</w:t>
            </w:r>
            <w:r/>
          </w:p>
        </w:tc>
        <w:tc>
          <w:tcPr>
            <w:tcW w:w="210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zh-CN" w:bidi="ar-SA"/>
              </w:rPr>
              <w:t xml:space="preserve">排球</w:t>
            </w:r>
            <w:r>
              <w:rPr>
                <w:rFonts w:hint="eastAsia" w:ascii="宋体" w:hAnsi="宋体" w:eastAsia="宋体" w:cs="宋体"/>
                <w:color w:val="000000"/>
                <w:spacing w:val="18"/>
                <w:sz w:val="24"/>
                <w:szCs w:val="24"/>
                <w:lang w:val="en-US" w:eastAsia="en-US" w:bidi="ar-SA"/>
              </w:rPr>
              <w:t xml:space="preserve">馆保洁</w:t>
            </w:r>
            <w:r/>
          </w:p>
        </w:tc>
        <w:tc>
          <w:tcPr>
            <w:tcW w:w="6205" w:type="dxa"/>
            <w:vAlign w:val="center"/>
            <w:textDirection w:val="lrTb"/>
            <w:noWrap w:val="false"/>
          </w:tcPr>
          <w:p>
            <w:pPr>
              <w:pStyle w:val="938"/>
              <w:ind w:right="0"/>
              <w:jc w:val="both"/>
              <w:keepLines w:val="0"/>
              <w:keepNext w:val="0"/>
              <w:pageBreakBefore w:val="0"/>
              <w:spacing w:line="240" w:lineRule="auto"/>
              <w:widowControl/>
              <w:tabs>
                <w:tab w:val="left" w:pos="60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（1）</w:t>
            </w:r>
            <w:r>
              <w:rPr>
                <w:rFonts w:hint="eastAsia" w:ascii="宋体" w:hAnsi="宋体" w:eastAsia="宋体" w:cs="宋体"/>
                <w:color w:val="000000"/>
                <w:spacing w:val="18"/>
                <w:sz w:val="24"/>
                <w:szCs w:val="24"/>
                <w:lang w:val="en-US" w:eastAsia="zh-CN" w:bidi="ar-SA"/>
              </w:rPr>
              <w:t xml:space="preserve">排球</w:t>
            </w:r>
            <w:r>
              <w:rPr>
                <w:rFonts w:hint="eastAsia" w:ascii="宋体" w:hAnsi="宋体" w:eastAsia="宋体" w:cs="宋体"/>
                <w:color w:val="000000"/>
                <w:spacing w:val="18"/>
                <w:sz w:val="24"/>
                <w:szCs w:val="24"/>
                <w:lang w:val="en-US" w:eastAsia="en-US" w:bidi="ar-SA"/>
              </w:rPr>
              <w:t xml:space="preserve">馆内学生日常活动场地：需保持地面干净，无纸屑，无白色污染，无烟头，无垃圾堆积物，无积水，每</w:t>
            </w:r>
            <w:r>
              <w:rPr>
                <w:rFonts w:hint="eastAsia" w:ascii="宋体" w:hAnsi="宋体" w:eastAsia="宋体" w:cs="宋体"/>
                <w:color w:val="000000"/>
                <w:spacing w:val="18"/>
                <w:sz w:val="24"/>
                <w:szCs w:val="24"/>
                <w:lang w:val="en-US" w:eastAsia="zh-CN" w:bidi="ar-SA"/>
              </w:rPr>
              <w:t xml:space="preserve">天</w:t>
            </w:r>
            <w:r>
              <w:rPr>
                <w:rFonts w:hint="eastAsia" w:ascii="宋体" w:hAnsi="宋体" w:eastAsia="宋体" w:cs="宋体"/>
                <w:color w:val="000000"/>
                <w:spacing w:val="18"/>
                <w:sz w:val="24"/>
                <w:szCs w:val="24"/>
                <w:lang w:val="en-US" w:eastAsia="en-US" w:bidi="ar-SA"/>
              </w:rPr>
              <w:t xml:space="preserve">至少开展1次清洁作业。</w:t>
            </w:r>
            <w:r/>
          </w:p>
        </w:tc>
      </w:tr>
      <w:tr>
        <w:trPr>
          <w:jc w:val="center"/>
          <w:trHeight w:val="686"/>
        </w:trPr>
        <w:tc>
          <w:tcPr>
            <w:tcW w:w="766" w:type="dxa"/>
            <w:vAlign w:val="center"/>
            <w:vMerge w:val="continue"/>
            <w:textDirection w:val="lrTb"/>
            <w:noWrap w:val="false"/>
          </w:tcPr>
          <w:p>
            <w:pPr>
              <w:pStyle w:val="941"/>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2100" w:type="dxa"/>
            <w:vAlign w:val="center"/>
            <w:vMerge w:val="continue"/>
            <w:textDirection w:val="lrTb"/>
            <w:noWrap w:val="false"/>
          </w:tcPr>
          <w:p>
            <w:pPr>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ind w:right="0"/>
              <w:jc w:val="both"/>
              <w:keepLines w:val="0"/>
              <w:keepNext w:val="0"/>
              <w:pageBreakBefore w:val="0"/>
              <w:spacing w:line="240" w:lineRule="auto"/>
              <w:widowControl/>
              <w:tabs>
                <w:tab w:val="left" w:pos="60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（2）</w:t>
            </w:r>
            <w:r>
              <w:rPr>
                <w:rFonts w:hint="eastAsia" w:ascii="宋体" w:hAnsi="宋体" w:eastAsia="宋体" w:cs="宋体"/>
                <w:color w:val="000000"/>
                <w:spacing w:val="18"/>
                <w:sz w:val="24"/>
                <w:szCs w:val="24"/>
                <w:lang w:val="en-US" w:eastAsia="zh-CN" w:bidi="ar-SA"/>
              </w:rPr>
              <w:t xml:space="preserve">排球馆</w:t>
            </w:r>
            <w:r>
              <w:rPr>
                <w:rFonts w:hint="eastAsia" w:ascii="宋体" w:hAnsi="宋体" w:eastAsia="宋体" w:cs="宋体"/>
                <w:color w:val="000000"/>
                <w:spacing w:val="18"/>
                <w:sz w:val="24"/>
                <w:szCs w:val="24"/>
                <w:lang w:val="en-US" w:eastAsia="en-US" w:bidi="ar-SA"/>
              </w:rPr>
              <w:t xml:space="preserve">保证大型活动前后，扶手和栏杆：无陈灰陈垢，室</w:t>
            </w:r>
            <w:r>
              <w:rPr>
                <w:rFonts w:hint="eastAsia" w:ascii="宋体" w:hAnsi="宋体" w:eastAsia="宋体" w:cs="宋体"/>
                <w:color w:val="000000"/>
                <w:spacing w:val="18"/>
                <w:sz w:val="24"/>
                <w:szCs w:val="24"/>
                <w:lang w:val="en-US" w:eastAsia="zh-CN" w:bidi="ar-SA"/>
              </w:rPr>
              <w:t xml:space="preserve">内</w:t>
            </w:r>
            <w:r>
              <w:rPr>
                <w:rFonts w:hint="eastAsia" w:ascii="宋体" w:hAnsi="宋体" w:eastAsia="宋体" w:cs="宋体"/>
                <w:color w:val="000000"/>
                <w:spacing w:val="18"/>
                <w:sz w:val="24"/>
                <w:szCs w:val="24"/>
                <w:lang w:val="en-US" w:eastAsia="en-US" w:bidi="ar-SA"/>
              </w:rPr>
              <w:t xml:space="preserve">台阶干净、无纸屑、烟头等杂物，平时无白色垃圾。</w:t>
            </w:r>
            <w:r/>
          </w:p>
        </w:tc>
      </w:tr>
      <w:tr>
        <w:trPr>
          <w:jc w:val="center"/>
          <w:trHeight w:val="494"/>
        </w:trPr>
        <w:tc>
          <w:tcPr>
            <w:tcW w:w="766" w:type="dxa"/>
            <w:vAlign w:val="center"/>
            <w:vMerge w:val="continue"/>
            <w:textDirection w:val="lrTb"/>
            <w:noWrap w:val="false"/>
          </w:tcPr>
          <w:p>
            <w:pPr>
              <w:pStyle w:val="941"/>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2100" w:type="dxa"/>
            <w:vAlign w:val="center"/>
            <w:vMerge w:val="continue"/>
            <w:textDirection w:val="lrTb"/>
            <w:noWrap w:val="false"/>
          </w:tcPr>
          <w:p>
            <w:pPr>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ind w:right="0"/>
              <w:jc w:val="both"/>
              <w:keepLines w:val="0"/>
              <w:keepNext w:val="0"/>
              <w:pageBreakBefore w:val="0"/>
              <w:spacing w:line="240" w:lineRule="auto"/>
              <w:widowControl/>
              <w:tabs>
                <w:tab w:val="left" w:pos="60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（3）消防栓：外侧玻璃光亮，无污迹，每日至少开展1次清洁作业。</w:t>
            </w:r>
            <w:r/>
          </w:p>
        </w:tc>
      </w:tr>
      <w:tr>
        <w:trPr>
          <w:jc w:val="center"/>
          <w:trHeight w:val="686"/>
        </w:trPr>
        <w:tc>
          <w:tcPr>
            <w:tcW w:w="766" w:type="dxa"/>
            <w:vAlign w:val="center"/>
            <w:textDirection w:val="lrTb"/>
            <w:noWrap w:val="false"/>
          </w:tcPr>
          <w:p>
            <w:pPr>
              <w:pStyle w:val="941"/>
              <w:ind w:left="0" w:right="0" w:firstLine="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zh-CN" w:bidi="ar-SA"/>
              </w:rPr>
            </w:pPr>
            <w:r>
              <w:rPr>
                <w:rFonts w:hint="eastAsia" w:ascii="宋体" w:hAnsi="宋体" w:eastAsia="宋体" w:cs="宋体"/>
                <w:color w:val="000000"/>
                <w:spacing w:val="18"/>
                <w:sz w:val="24"/>
                <w:szCs w:val="24"/>
                <w:lang w:val="en-US" w:eastAsia="zh-CN" w:bidi="ar-SA"/>
              </w:rPr>
              <w:t xml:space="preserve">6</w:t>
            </w:r>
            <w:r/>
          </w:p>
        </w:tc>
        <w:tc>
          <w:tcPr>
            <w:tcW w:w="2100"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报告厅及会议室保洁</w:t>
            </w:r>
            <w:r/>
          </w:p>
        </w:tc>
        <w:tc>
          <w:tcPr>
            <w:tcW w:w="6205" w:type="dxa"/>
            <w:vAlign w:val="center"/>
            <w:textDirection w:val="lrTb"/>
            <w:noWrap w:val="false"/>
          </w:tcPr>
          <w:p>
            <w:pPr>
              <w:pStyle w:val="938"/>
              <w:ind w:right="0"/>
              <w:jc w:val="both"/>
              <w:keepLines w:val="0"/>
              <w:keepNext w:val="0"/>
              <w:pageBreakBefore w:val="0"/>
              <w:spacing w:line="240" w:lineRule="auto"/>
              <w:widowControl/>
              <w:tabs>
                <w:tab w:val="left" w:pos="60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报告厅及会议室音视频设备、消防栓及开关插座、地面、门窗等保持表面干净，无尘无污迹，每周至少开展1次清洁作业。</w:t>
            </w:r>
            <w:r/>
          </w:p>
        </w:tc>
      </w:tr>
      <w:tr>
        <w:trPr>
          <w:jc w:val="center"/>
          <w:trHeight w:val="686"/>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2100" w:type="dxa"/>
            <w:vAlign w:val="center"/>
            <w:vMerge w:val="restart"/>
            <w:textDirection w:val="lrTb"/>
            <w:noWrap w:val="false"/>
          </w:tcPr>
          <w:p>
            <w:pPr>
              <w:pStyle w:val="938"/>
              <w:ind w:left="0"/>
              <w:jc w:val="center"/>
              <w:keepLines w:val="0"/>
              <w:keepNext w:val="0"/>
              <w:pageBreakBefore w:val="0"/>
              <w:spacing w:line="240" w:lineRule="auto"/>
              <w:widowControl/>
              <w:tabs>
                <w:tab w:val="left" w:pos="118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重大活动后勤保障</w:t>
            </w:r>
            <w:r/>
          </w:p>
        </w:tc>
        <w:tc>
          <w:tcPr>
            <w:tcW w:w="6205" w:type="dxa"/>
            <w:vAlign w:val="center"/>
            <w:textDirection w:val="lrTb"/>
            <w:noWrap w:val="false"/>
          </w:tcPr>
          <w:p>
            <w:pPr>
              <w:pStyle w:val="938"/>
              <w:jc w:val="both"/>
              <w:keepLines w:val="0"/>
              <w:keepNext w:val="0"/>
              <w:pageBreakBefore w:val="0"/>
              <w:spacing w:line="240" w:lineRule="auto"/>
              <w:widowControl/>
              <w:tabs>
                <w:tab w:val="left" w:pos="60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（1）配合学校做好活动会场布置工作及校园环境卫生保洁工作，做到校园整洁、干净。</w:t>
            </w:r>
            <w:r/>
          </w:p>
        </w:tc>
      </w:tr>
      <w:tr>
        <w:trPr>
          <w:jc w:val="center"/>
          <w:trHeight w:val="686"/>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pStyle w:val="938"/>
              <w:ind w:left="0"/>
              <w:jc w:val="center"/>
              <w:keepLines w:val="0"/>
              <w:keepNext w:val="0"/>
              <w:pageBreakBefore w:val="0"/>
              <w:spacing w:line="240" w:lineRule="auto"/>
              <w:widowControl/>
              <w:tabs>
                <w:tab w:val="left" w:pos="118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jc w:val="both"/>
              <w:keepLines w:val="0"/>
              <w:keepNext w:val="0"/>
              <w:pageBreakBefore w:val="0"/>
              <w:spacing w:line="240" w:lineRule="auto"/>
              <w:widowControl/>
              <w:tabs>
                <w:tab w:val="left" w:pos="609"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（2）配合学校做好活动收尾工作并对现场进行卫生清扫，保证校园整洁。</w:t>
            </w:r>
            <w:r/>
          </w:p>
        </w:tc>
      </w:tr>
      <w:tr>
        <w:trPr>
          <w:jc w:val="center"/>
          <w:trHeight w:val="399"/>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2100" w:type="dxa"/>
            <w:vAlign w:val="center"/>
            <w:vMerge w:val="restart"/>
            <w:textDirection w:val="lrTb"/>
            <w:noWrap w:val="false"/>
          </w:tcPr>
          <w:p>
            <w:pPr>
              <w:pStyle w:val="938"/>
              <w:ind w:left="0"/>
              <w:jc w:val="center"/>
              <w:keepLines w:val="0"/>
              <w:keepNext w:val="0"/>
              <w:pageBreakBefore w:val="0"/>
              <w:spacing w:line="240" w:lineRule="auto"/>
              <w:widowControl/>
              <w:tabs>
                <w:tab w:val="left" w:pos="1189" w:leader="none"/>
              </w:tabs>
              <w:rPr>
                <w:rFonts w:hint="eastAsia" w:ascii="宋体" w:hAnsi="宋体" w:eastAsia="宋体" w:cs="宋体"/>
                <w:color w:val="000000"/>
                <w:spacing w:val="18"/>
                <w:sz w:val="24"/>
                <w:szCs w:val="24"/>
                <w:lang w:val="zh-CN" w:eastAsia="en-US" w:bidi="ar-SA"/>
              </w:rPr>
            </w:pPr>
            <w:r>
              <w:rPr>
                <w:rFonts w:hint="eastAsia" w:ascii="宋体" w:hAnsi="宋体" w:eastAsia="宋体" w:cs="宋体"/>
                <w:color w:val="000000"/>
                <w:spacing w:val="18"/>
                <w:sz w:val="24"/>
                <w:szCs w:val="24"/>
                <w:lang w:val="en-US" w:eastAsia="en-US" w:bidi="ar-SA"/>
              </w:rPr>
              <w:t xml:space="preserve">应急管理</w:t>
            </w:r>
            <w:r/>
          </w:p>
        </w:tc>
        <w:tc>
          <w:tcPr>
            <w:tcW w:w="6205" w:type="dxa"/>
            <w:vAlign w:val="center"/>
            <w:textDirection w:val="lrTb"/>
            <w:noWrap w:val="false"/>
          </w:tcPr>
          <w:p>
            <w:pPr>
              <w:pStyle w:val="938"/>
              <w:jc w:val="both"/>
              <w:keepLines w:val="0"/>
              <w:keepNext w:val="0"/>
              <w:pageBreakBefore w:val="0"/>
              <w:spacing w:line="240" w:lineRule="auto"/>
              <w:widowControl/>
              <w:tabs>
                <w:tab w:val="left" w:pos="604" w:leader="none"/>
              </w:tabs>
              <w:rPr>
                <w:rFonts w:hint="eastAsia" w:ascii="宋体" w:hAnsi="宋体" w:eastAsia="宋体" w:cs="宋体"/>
                <w:color w:val="000000"/>
                <w:spacing w:val="18"/>
                <w:sz w:val="24"/>
                <w:szCs w:val="24"/>
                <w:lang w:val="zh-CN" w:eastAsia="en-US" w:bidi="ar-SA"/>
              </w:rPr>
            </w:pPr>
            <w:r>
              <w:rPr>
                <w:rFonts w:hint="eastAsia" w:ascii="宋体" w:hAnsi="宋体" w:eastAsia="宋体" w:cs="宋体"/>
                <w:color w:val="000000"/>
                <w:spacing w:val="18"/>
                <w:sz w:val="24"/>
                <w:szCs w:val="24"/>
                <w:lang w:val="en-US" w:eastAsia="en-US" w:bidi="ar-SA"/>
              </w:rPr>
              <w:t xml:space="preserve">（1）处理公共秩序的突发事件。</w:t>
            </w:r>
            <w:r/>
          </w:p>
        </w:tc>
      </w:tr>
      <w:tr>
        <w:trPr>
          <w:jc w:val="center"/>
          <w:trHeight w:val="425"/>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pStyle w:val="948"/>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jc w:val="both"/>
              <w:keepLines w:val="0"/>
              <w:keepNext w:val="0"/>
              <w:pageBreakBefore w:val="0"/>
              <w:spacing w:line="240" w:lineRule="auto"/>
              <w:widowControl/>
              <w:tabs>
                <w:tab w:val="left" w:pos="604" w:leader="none"/>
              </w:tabs>
              <w:rPr>
                <w:rFonts w:hint="eastAsia" w:ascii="宋体" w:hAnsi="宋体" w:eastAsia="宋体" w:cs="宋体"/>
                <w:color w:val="000000"/>
                <w:spacing w:val="18"/>
                <w:sz w:val="24"/>
                <w:szCs w:val="24"/>
                <w:lang w:val="zh-CN" w:eastAsia="en-US" w:bidi="ar-SA"/>
              </w:rPr>
            </w:pPr>
            <w:r>
              <w:rPr>
                <w:rFonts w:hint="eastAsia" w:ascii="宋体" w:hAnsi="宋体" w:eastAsia="宋体" w:cs="宋体"/>
                <w:color w:val="000000"/>
                <w:spacing w:val="18"/>
                <w:sz w:val="24"/>
                <w:szCs w:val="24"/>
                <w:lang w:val="en-US" w:eastAsia="en-US" w:bidi="ar-SA"/>
              </w:rPr>
              <w:t xml:space="preserve">（2）对节假日重大活动期间突发事件的处理。</w:t>
            </w:r>
            <w:r/>
          </w:p>
        </w:tc>
      </w:tr>
      <w:tr>
        <w:trPr>
          <w:jc w:val="center"/>
          <w:trHeight w:val="441"/>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pStyle w:val="948"/>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jc w:val="both"/>
              <w:keepLines w:val="0"/>
              <w:keepNext w:val="0"/>
              <w:pageBreakBefore w:val="0"/>
              <w:spacing w:line="240" w:lineRule="auto"/>
              <w:widowControl/>
              <w:tabs>
                <w:tab w:val="left" w:pos="604" w:leader="none"/>
              </w:tabs>
              <w:rPr>
                <w:rFonts w:hint="eastAsia" w:ascii="宋体" w:hAnsi="宋体" w:eastAsia="宋体" w:cs="宋体"/>
                <w:color w:val="000000"/>
                <w:spacing w:val="18"/>
                <w:sz w:val="24"/>
                <w:szCs w:val="24"/>
                <w:lang w:val="zh-CN" w:eastAsia="en-US" w:bidi="ar-SA"/>
              </w:rPr>
            </w:pPr>
            <w:r>
              <w:rPr>
                <w:rFonts w:hint="eastAsia" w:ascii="宋体" w:hAnsi="宋体" w:eastAsia="宋体" w:cs="宋体"/>
                <w:color w:val="000000"/>
                <w:spacing w:val="18"/>
                <w:sz w:val="24"/>
                <w:szCs w:val="24"/>
                <w:lang w:val="en-US" w:eastAsia="en-US" w:bidi="ar-SA"/>
              </w:rPr>
              <w:t xml:space="preserve">（3）对大风、雨雪天气的处理。</w:t>
            </w:r>
            <w:r/>
          </w:p>
        </w:tc>
      </w:tr>
      <w:tr>
        <w:trPr>
          <w:jc w:val="center"/>
          <w:trHeight w:val="417"/>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pStyle w:val="948"/>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jc w:val="both"/>
              <w:keepLines w:val="0"/>
              <w:keepNext w:val="0"/>
              <w:pageBreakBefore w:val="0"/>
              <w:spacing w:line="240" w:lineRule="auto"/>
              <w:widowControl/>
              <w:tabs>
                <w:tab w:val="left" w:pos="604" w:leader="none"/>
              </w:tabs>
              <w:rPr>
                <w:rFonts w:hint="eastAsia" w:ascii="宋体" w:hAnsi="宋体" w:eastAsia="宋体" w:cs="宋体"/>
                <w:color w:val="000000"/>
                <w:spacing w:val="18"/>
                <w:sz w:val="24"/>
                <w:szCs w:val="24"/>
                <w:lang w:val="zh-CN" w:eastAsia="en-US" w:bidi="ar-SA"/>
              </w:rPr>
            </w:pPr>
            <w:r>
              <w:rPr>
                <w:rFonts w:hint="eastAsia" w:ascii="宋体" w:hAnsi="宋体" w:eastAsia="宋体" w:cs="宋体"/>
                <w:color w:val="000000"/>
                <w:spacing w:val="18"/>
                <w:sz w:val="24"/>
                <w:szCs w:val="24"/>
                <w:lang w:val="en-US" w:eastAsia="en-US" w:bidi="ar-SA"/>
              </w:rPr>
              <w:t xml:space="preserve">（4）对上级突击检查的处理。</w:t>
            </w:r>
            <w:r/>
          </w:p>
        </w:tc>
      </w:tr>
      <w:tr>
        <w:trPr>
          <w:jc w:val="center"/>
          <w:trHeight w:val="504"/>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pStyle w:val="948"/>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pStyle w:val="938"/>
              <w:jc w:val="both"/>
              <w:keepLines w:val="0"/>
              <w:keepNext w:val="0"/>
              <w:pageBreakBefore w:val="0"/>
              <w:spacing w:line="240" w:lineRule="auto"/>
              <w:widowControl/>
              <w:tabs>
                <w:tab w:val="left" w:pos="604" w:leader="none"/>
              </w:tabs>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（5）建立各类安全管理措施及应急处理预案。</w:t>
            </w:r>
            <w:r/>
          </w:p>
        </w:tc>
      </w:tr>
      <w:tr>
        <w:trPr>
          <w:jc w:val="center"/>
          <w:trHeight w:val="686"/>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W w:w="2100"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垃圾处理</w:t>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（1）在指定位置摆放分类垃圾桶，</w:t>
            </w:r>
            <w:r>
              <w:rPr>
                <w:rFonts w:hint="eastAsia" w:ascii="宋体" w:hAnsi="宋体" w:eastAsia="宋体" w:cs="宋体"/>
                <w:spacing w:val="-40"/>
                <w:sz w:val="24"/>
                <w:szCs w:val="24"/>
              </w:rPr>
              <w:t xml:space="preserve"> </w:t>
            </w:r>
            <w:r>
              <w:rPr>
                <w:rFonts w:hint="eastAsia" w:ascii="宋体" w:hAnsi="宋体" w:eastAsia="宋体" w:cs="宋体"/>
                <w:spacing w:val="-3"/>
                <w:sz w:val="24"/>
                <w:szCs w:val="24"/>
              </w:rPr>
              <w:t xml:space="preserve">并在显著处张贴垃圾分类标识。分类垃圾桶和垃圾分类标识根据所</w:t>
            </w:r>
            <w:r>
              <w:rPr>
                <w:rFonts w:hint="eastAsia" w:ascii="宋体" w:hAnsi="宋体" w:eastAsia="宋体" w:cs="宋体"/>
                <w:spacing w:val="-1"/>
                <w:sz w:val="24"/>
                <w:szCs w:val="24"/>
              </w:rPr>
              <w:t xml:space="preserve">在城市的要求设置。</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（2）桶身表面干净无污渍，每日开展至少</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次清洁作业。</w:t>
            </w:r>
            <w:r/>
          </w:p>
        </w:tc>
      </w:tr>
      <w:tr>
        <w:trPr>
          <w:jc w:val="center"/>
          <w:trHeight w:val="460"/>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（3）垃圾中转房保持整洁，无明显异味，每日至少开展</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w:t>
            </w:r>
            <w:r>
              <w:rPr>
                <w:rFonts w:hint="eastAsia" w:ascii="宋体" w:hAnsi="宋体" w:eastAsia="宋体" w:cs="宋体"/>
                <w:spacing w:val="-5"/>
                <w:sz w:val="24"/>
                <w:szCs w:val="24"/>
                <w:lang w:val="en-US" w:eastAsia="zh-CN"/>
              </w:rPr>
              <w:t xml:space="preserve">4</w:t>
            </w:r>
            <w:r>
              <w:rPr>
                <w:rFonts w:hint="eastAsia" w:ascii="宋体" w:hAnsi="宋体" w:eastAsia="宋体" w:cs="宋体"/>
                <w:spacing w:val="-5"/>
                <w:sz w:val="24"/>
                <w:szCs w:val="24"/>
              </w:rPr>
              <w:t xml:space="preserve">）每个工作日内要</w:t>
            </w:r>
            <w:r>
              <w:rPr>
                <w:rFonts w:hint="eastAsia" w:ascii="宋体" w:hAnsi="宋体" w:eastAsia="宋体" w:cs="宋体"/>
                <w:spacing w:val="-5"/>
                <w:sz w:val="24"/>
                <w:szCs w:val="24"/>
                <w:lang w:val="en-US" w:eastAsia="zh-CN"/>
              </w:rPr>
              <w:t xml:space="preserve">到各个办公室收集垃圾，并</w:t>
            </w:r>
            <w:r>
              <w:rPr>
                <w:rFonts w:hint="eastAsia" w:ascii="宋体" w:hAnsi="宋体" w:eastAsia="宋体" w:cs="宋体"/>
                <w:spacing w:val="-5"/>
                <w:sz w:val="24"/>
                <w:szCs w:val="24"/>
              </w:rPr>
              <w:t xml:space="preserve">对楼层产生的垃圾，进行清理分类，并运至垃圾集中堆放点。</w:t>
            </w:r>
            <w:r/>
          </w:p>
        </w:tc>
      </w:tr>
      <w:tr>
        <w:trPr>
          <w:jc w:val="center"/>
          <w:trHeight w:val="465"/>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8"/>
                <w:sz w:val="24"/>
                <w:szCs w:val="24"/>
                <w:lang w:val="en-US" w:eastAsia="zh-CN"/>
              </w:rPr>
              <w:t xml:space="preserve">5</w:t>
            </w:r>
            <w:r>
              <w:rPr>
                <w:rFonts w:hint="eastAsia" w:ascii="宋体" w:hAnsi="宋体" w:eastAsia="宋体" w:cs="宋体"/>
                <w:spacing w:val="-8"/>
                <w:sz w:val="24"/>
                <w:szCs w:val="24"/>
              </w:rPr>
              <w:t xml:space="preserve">）垃圾装袋，日产日清。</w:t>
            </w:r>
            <w:r/>
          </w:p>
        </w:tc>
      </w:tr>
      <w:tr>
        <w:trPr>
          <w:jc w:val="center"/>
          <w:trHeight w:val="465"/>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）定期清洁、定期喷洒消毒和灭蚊蝇药物。</w:t>
            </w:r>
            <w:r/>
          </w:p>
        </w:tc>
      </w:tr>
      <w:tr>
        <w:trPr>
          <w:jc w:val="center"/>
          <w:trHeight w:val="465"/>
        </w:trPr>
        <w:tc>
          <w:tcPr>
            <w:tcBorders>
              <w:bottom w:val="single" w:color="auto" w:sz="4" w:space="0"/>
            </w:tcBorders>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6205" w:type="dxa"/>
            <w:vAlign w:val="center"/>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做好垃圾分类管理的宣传工作，督促并引导全员参与垃圾分类投放。</w:t>
            </w:r>
            <w:r/>
          </w:p>
        </w:tc>
      </w:tr>
      <w:tr>
        <w:trPr>
          <w:jc w:val="center"/>
          <w:trHeight w:val="685"/>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100" w:type="dxa"/>
            <w:vAlign w:val="top"/>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8"/>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卫生消毒</w:t>
            </w:r>
            <w:r/>
          </w:p>
        </w:tc>
        <w:tc>
          <w:tcPr>
            <w:tcBorders>
              <w:top w:val="single" w:color="auto" w:sz="4" w:space="0"/>
              <w:left w:val="single" w:color="auto" w:sz="4" w:space="0"/>
              <w:bottom w:val="single" w:color="auto" w:sz="4" w:space="0"/>
              <w:right w:val="single" w:color="auto" w:sz="4" w:space="0"/>
            </w:tcBorders>
            <w:tcW w:w="6205" w:type="dxa"/>
            <w:vAlign w:val="top"/>
            <w:textDirection w:val="lrTb"/>
            <w:noWrap w:val="false"/>
          </w:tcPr>
          <w:p>
            <w:pPr>
              <w:pStyle w:val="948"/>
              <w:ind w:right="278"/>
              <w:spacing w:before="34" w:line="240" w:lineRule="auto"/>
              <w:rPr>
                <w:rFonts w:hint="eastAsia" w:ascii="宋体" w:hAnsi="宋体" w:eastAsia="宋体" w:cs="宋体"/>
                <w:sz w:val="24"/>
                <w:szCs w:val="24"/>
              </w:rPr>
            </w:pPr>
            <w:r>
              <w:rPr>
                <w:rFonts w:hint="eastAsia" w:ascii="宋体" w:hAnsi="宋体" w:eastAsia="宋体" w:cs="宋体"/>
                <w:sz w:val="24"/>
                <w:szCs w:val="24"/>
              </w:rPr>
              <w:t xml:space="preserve">（1）办公用房区域、公共场所区域和周围环境预防性卫生消毒，消</w:t>
            </w:r>
            <w:r>
              <w:rPr>
                <w:rFonts w:hint="eastAsia" w:ascii="宋体" w:hAnsi="宋体" w:eastAsia="宋体" w:cs="宋体"/>
                <w:spacing w:val="-1"/>
                <w:sz w:val="24"/>
                <w:szCs w:val="24"/>
              </w:rPr>
              <w:t xml:space="preserve">毒后及时通风，每周至少开展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次作业。</w:t>
            </w:r>
            <w:r/>
          </w:p>
        </w:tc>
      </w:tr>
      <w:tr>
        <w:trPr>
          <w:jc w:val="center"/>
          <w:trHeight w:val="422"/>
        </w:trPr>
        <w:tc>
          <w:tcPr>
            <w:tcBorders>
              <w:top w:val="single" w:color="auto" w:sz="4" w:space="0"/>
              <w:left w:val="single" w:color="auto" w:sz="4" w:space="0"/>
              <w:bottom w:val="single" w:color="auto" w:sz="4" w:space="0"/>
              <w:right w:val="single" w:color="auto" w:sz="4" w:space="0"/>
            </w:tcBorders>
            <w:tcW w:w="766"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05" w:type="dxa"/>
            <w:vAlign w:val="top"/>
            <w:textDirection w:val="lrTb"/>
            <w:noWrap w:val="false"/>
          </w:tcPr>
          <w:p>
            <w:pPr>
              <w:pStyle w:val="94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（2）采取综合措施消灭老鼠、蟑螂，控制室内外蚊虫孳生，达到基本无蝇，每季度</w:t>
            </w:r>
            <w:r>
              <w:rPr>
                <w:rFonts w:hint="eastAsia" w:ascii="宋体" w:hAnsi="宋体" w:eastAsia="宋体" w:cs="宋体"/>
                <w:spacing w:val="-5"/>
                <w:sz w:val="24"/>
                <w:szCs w:val="24"/>
              </w:rPr>
              <w:t xml:space="preserve">至少开展</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 xml:space="preserve">次作业。</w:t>
            </w:r>
            <w:r/>
          </w:p>
        </w:tc>
      </w:tr>
      <w:tr>
        <w:trPr>
          <w:jc w:val="center"/>
          <w:trHeight w:val="539"/>
        </w:trPr>
        <w:tc>
          <w:tcPr>
            <w:tcBorders>
              <w:top w:val="single" w:color="auto" w:sz="4" w:space="0"/>
              <w:left w:val="single" w:color="auto" w:sz="4" w:space="0"/>
              <w:bottom w:val="single" w:color="auto" w:sz="4" w:space="0"/>
              <w:right w:val="single" w:color="auto" w:sz="4" w:space="0"/>
            </w:tcBorders>
            <w:tcW w:w="766"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05" w:type="dxa"/>
            <w:vAlign w:val="top"/>
            <w:textDirection w:val="lrTb"/>
            <w:noWrap w:val="false"/>
          </w:tcPr>
          <w:p>
            <w:pPr>
              <w:pStyle w:val="94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（3）发生公共卫生事件时，邀请专业单位开展</w:t>
            </w:r>
            <w:r>
              <w:rPr>
                <w:rFonts w:hint="eastAsia" w:ascii="宋体" w:hAnsi="宋体" w:eastAsia="宋体" w:cs="宋体"/>
                <w:spacing w:val="-4"/>
                <w:sz w:val="24"/>
                <w:szCs w:val="24"/>
              </w:rPr>
              <w:t xml:space="preserve">消毒、检测等工作。</w:t>
            </w:r>
            <w:r/>
          </w:p>
        </w:tc>
      </w:tr>
    </w:tbl>
    <w:p>
      <w:pPr>
        <w:spacing w:line="261" w:lineRule="auto"/>
        <w:rPr>
          <w:rFonts w:hint="eastAsia" w:ascii="宋体" w:hAnsi="宋体" w:eastAsia="宋体" w:cs="宋体"/>
          <w:sz w:val="24"/>
          <w:szCs w:val="24"/>
        </w:rPr>
      </w:pPr>
      <w:r>
        <w:rPr>
          <w:rFonts w:hint="eastAsia" w:ascii="宋体" w:hAnsi="宋体" w:eastAsia="宋体" w:cs="宋体"/>
          <w:sz w:val="24"/>
          <w:szCs w:val="24"/>
        </w:rPr>
      </w:r>
      <w:r/>
    </w:p>
    <w:p>
      <w:pPr>
        <w:ind w:left="541"/>
        <w:spacing w:before="90" w:line="186" w:lineRule="auto"/>
        <w:rPr>
          <w:rFonts w:hint="eastAsia" w:ascii="宋体" w:hAnsi="宋体" w:eastAsia="宋体" w:cs="宋体"/>
          <w:sz w:val="24"/>
          <w:szCs w:val="24"/>
        </w:rPr>
        <w:outlineLvl w:val="0"/>
      </w:pPr>
      <w:r>
        <w:rPr>
          <w:rFonts w:hint="eastAsia" w:ascii="宋体" w:hAnsi="宋体" w:eastAsia="宋体" w:cs="宋体"/>
          <w:b/>
          <w:bCs/>
          <w:spacing w:val="-1"/>
          <w:sz w:val="24"/>
          <w:szCs w:val="24"/>
          <w:lang w:val="en-US" w:eastAsia="zh-CN"/>
        </w:rPr>
        <w:t xml:space="preserve">3、安保</w:t>
      </w:r>
      <w:r>
        <w:rPr>
          <w:rFonts w:hint="eastAsia" w:ascii="宋体" w:hAnsi="宋体" w:eastAsia="宋体" w:cs="宋体"/>
          <w:b/>
          <w:bCs/>
          <w:spacing w:val="-1"/>
          <w:sz w:val="24"/>
          <w:szCs w:val="24"/>
        </w:rPr>
        <w:t xml:space="preserve">服务</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91"/>
        <w:gridCol w:w="2106"/>
        <w:gridCol w:w="6174"/>
      </w:tblGrid>
      <w:tr>
        <w:trPr>
          <w:jc w:val="center"/>
          <w:trHeight w:val="462"/>
        </w:trPr>
        <w:tc>
          <w:tcPr>
            <w:tcW w:w="791"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106"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174"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jc w:val="center"/>
          <w:trHeight w:val="459"/>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06"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（1）建立保安服务相关制度，并按照执行。</w:t>
            </w:r>
            <w:r/>
          </w:p>
        </w:tc>
      </w:tr>
      <w:tr>
        <w:trPr>
          <w:jc w:val="center"/>
          <w:trHeight w:val="45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（2）对巡查、值守及异常情况等做好相关记录，填写规范，保存完好。</w:t>
            </w:r>
            <w:r/>
          </w:p>
        </w:tc>
      </w:tr>
      <w:tr>
        <w:trPr>
          <w:jc w:val="center"/>
          <w:trHeight w:val="464"/>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（3）配备保安服务必要的器材。</w:t>
            </w:r>
            <w:r/>
          </w:p>
        </w:tc>
      </w:tr>
      <w:tr>
        <w:trPr>
          <w:jc w:val="center"/>
          <w:trHeight w:val="46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0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出入管理</w:t>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（1）办公楼（区）主出入口应当实行 24</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小时值班制。</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（2）设置门岗。</w:t>
            </w:r>
            <w:r/>
          </w:p>
        </w:tc>
      </w:tr>
      <w:tr>
        <w:trPr>
          <w:jc w:val="center"/>
          <w:trHeight w:val="686"/>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（3）在出入口对外来人员及其携带大件物品、外来车辆进行询问和记录，并与相关部门取得联系，</w:t>
            </w:r>
            <w:r>
              <w:rPr>
                <w:rFonts w:hint="eastAsia" w:ascii="宋体" w:hAnsi="宋体" w:eastAsia="宋体" w:cs="宋体"/>
                <w:spacing w:val="-4"/>
                <w:sz w:val="24"/>
                <w:szCs w:val="24"/>
              </w:rPr>
              <w:t xml:space="preserve">同意后方可进入。</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（4）大件物品搬出有相关部门开具的证明和清单，经核实后放行。</w:t>
            </w:r>
            <w:r/>
          </w:p>
        </w:tc>
      </w:tr>
      <w:tr>
        <w:trPr>
          <w:jc w:val="center"/>
          <w:trHeight w:val="751"/>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（5）排查可疑人员，对于不出示证件、不按规定登记、不听劝阻而强行闯入者，及时劝离，必要时</w:t>
            </w:r>
            <w:r>
              <w:rPr>
                <w:rFonts w:hint="eastAsia" w:ascii="宋体" w:hAnsi="宋体" w:eastAsia="宋体" w:cs="宋体"/>
                <w:spacing w:val="-1"/>
                <w:sz w:val="24"/>
                <w:szCs w:val="24"/>
              </w:rPr>
              <w:t xml:space="preserve">通知公安机关进行处理。</w:t>
            </w:r>
            <w:r/>
          </w:p>
        </w:tc>
      </w:tr>
      <w:tr>
        <w:trPr>
          <w:jc w:val="center"/>
          <w:trHeight w:val="35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06"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值班巡查</w:t>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（1）建立</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24小时值班巡查制度。</w:t>
            </w:r>
            <w:r/>
          </w:p>
        </w:tc>
      </w:tr>
      <w:tr>
        <w:trPr>
          <w:jc w:val="center"/>
          <w:trHeight w:val="664"/>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（2）制定巡查路线，按照指定时间和路线执行，加强重点区域、重点部位及装修区域的巡查。</w:t>
            </w:r>
            <w:r/>
          </w:p>
        </w:tc>
      </w:tr>
      <w:tr>
        <w:trPr>
          <w:jc w:val="center"/>
          <w:trHeight w:val="699"/>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（3）巡查期间保持通信设施设备畅通，遇到异常情况立即上报并在现场采取相应措施。</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（4）收到监控室指令后，巡查人员及时到达指定地点并迅速采取相应措施。</w:t>
            </w:r>
            <w:r/>
          </w:p>
        </w:tc>
      </w:tr>
      <w:tr>
        <w:trPr>
          <w:jc w:val="center"/>
          <w:trHeight w:val="46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06"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监控值守</w:t>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w:t>
            </w:r>
            <w:r>
              <w:rPr>
                <w:rFonts w:hint="eastAsia" w:ascii="宋体" w:hAnsi="宋体" w:eastAsia="宋体" w:cs="宋体"/>
                <w:spacing w:val="-4"/>
                <w:sz w:val="24"/>
                <w:szCs w:val="24"/>
                <w:lang w:val="en-US" w:eastAsia="zh-CN"/>
              </w:rPr>
              <w:t xml:space="preserve">1</w:t>
            </w:r>
            <w:r>
              <w:rPr>
                <w:rFonts w:hint="eastAsia" w:ascii="宋体" w:hAnsi="宋体" w:eastAsia="宋体" w:cs="宋体"/>
                <w:spacing w:val="-4"/>
                <w:sz w:val="24"/>
                <w:szCs w:val="24"/>
              </w:rPr>
              <w:t xml:space="preserve">）监控设备</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 xml:space="preserve">24小时正常运行，监控室实行专人</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小时值班制度。</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val="en-US" w:eastAsia="zh-CN"/>
              </w:rPr>
              <w:t xml:space="preserve">2</w:t>
            </w:r>
            <w:r>
              <w:rPr>
                <w:rFonts w:hint="eastAsia" w:ascii="宋体" w:hAnsi="宋体" w:eastAsia="宋体" w:cs="宋体"/>
                <w:spacing w:val="-3"/>
                <w:sz w:val="24"/>
                <w:szCs w:val="24"/>
              </w:rPr>
              <w:t xml:space="preserve">）值班期间遵守操作规程和保密制度，做好监控记录的保存工作。</w:t>
            </w:r>
            <w:r/>
          </w:p>
        </w:tc>
      </w:tr>
      <w:tr>
        <w:trPr>
          <w:jc w:val="center"/>
          <w:trHeight w:val="460"/>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）无关人员进入监控室或查阅监控记录，经授权人批准并做好相关记录。</w:t>
            </w:r>
            <w:r/>
          </w:p>
        </w:tc>
      </w:tr>
      <w:tr>
        <w:trPr>
          <w:jc w:val="center"/>
          <w:trHeight w:val="511"/>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）监控室收到火情等报警信号、其他异常情况信号后，</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及时</w:t>
            </w:r>
            <w:r>
              <w:rPr>
                <w:rFonts w:hint="eastAsia" w:ascii="宋体" w:hAnsi="宋体" w:eastAsia="宋体" w:cs="宋体"/>
                <w:spacing w:val="-2"/>
                <w:sz w:val="24"/>
                <w:szCs w:val="24"/>
                <w:lang w:val="en-US" w:eastAsia="zh-CN"/>
              </w:rPr>
              <w:t xml:space="preserve">上报学校负责科室和分管领导，</w:t>
            </w:r>
            <w:r>
              <w:rPr>
                <w:rFonts w:hint="eastAsia" w:ascii="宋体" w:hAnsi="宋体" w:eastAsia="宋体" w:cs="宋体"/>
                <w:spacing w:val="-2"/>
                <w:sz w:val="24"/>
                <w:szCs w:val="24"/>
              </w:rPr>
              <w:t xml:space="preserve">并安排其他安保人员前往现场进</w:t>
            </w:r>
            <w:r>
              <w:rPr>
                <w:rFonts w:hint="eastAsia" w:ascii="宋体" w:hAnsi="宋体" w:eastAsia="宋体" w:cs="宋体"/>
                <w:spacing w:val="-3"/>
                <w:sz w:val="24"/>
                <w:szCs w:val="24"/>
              </w:rPr>
              <w:t xml:space="preserve">行处理。</w:t>
            </w:r>
            <w:r/>
          </w:p>
        </w:tc>
      </w:tr>
      <w:tr>
        <w:trPr>
          <w:jc w:val="center"/>
          <w:trHeight w:val="39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w:t>
            </w:r>
            <w:r>
              <w:rPr>
                <w:rFonts w:hint="eastAsia" w:ascii="宋体" w:hAnsi="宋体" w:eastAsia="宋体" w:cs="宋体"/>
                <w:spacing w:val="-4"/>
                <w:sz w:val="24"/>
                <w:szCs w:val="24"/>
                <w:lang w:val="en-US" w:eastAsia="zh-CN"/>
              </w:rPr>
              <w:t xml:space="preserve">5</w:t>
            </w:r>
            <w:r>
              <w:rPr>
                <w:rFonts w:hint="eastAsia" w:ascii="宋体" w:hAnsi="宋体" w:eastAsia="宋体" w:cs="宋体"/>
                <w:spacing w:val="-4"/>
                <w:sz w:val="24"/>
                <w:szCs w:val="24"/>
              </w:rPr>
              <w:t xml:space="preserve">）车辆行驶路线设置合理、规范，导向标志完整、清晰。</w:t>
            </w:r>
            <w:r/>
          </w:p>
        </w:tc>
      </w:tr>
      <w:tr>
        <w:trPr>
          <w:jc w:val="center"/>
          <w:trHeight w:val="458"/>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06"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车辆停放</w:t>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）合理规划车辆停放区域，张贴车辆引导标识，对车辆及停放区域实行规范管理。</w:t>
            </w:r>
            <w:r/>
          </w:p>
        </w:tc>
      </w:tr>
      <w:tr>
        <w:trPr>
          <w:jc w:val="center"/>
          <w:trHeight w:val="460"/>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）严禁在办公楼的公用走道、楼梯间、安全出口处等公共区域停放车辆或充电。</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）非机动车定点有序停放。</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8"/>
              <w:ind w:right="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）发现车辆异常情况及时通知车主，并做好登记；发生交通事故、自然灾害等意外事故时及时赶 </w:t>
            </w:r>
            <w:r>
              <w:rPr>
                <w:rFonts w:hint="eastAsia" w:ascii="宋体" w:hAnsi="宋体" w:eastAsia="宋体" w:cs="宋体"/>
                <w:spacing w:val="-6"/>
                <w:sz w:val="24"/>
                <w:szCs w:val="24"/>
              </w:rPr>
              <w:t xml:space="preserve">赴现场疏导和协助处理，响应时间不超过</w:t>
            </w:r>
            <w:r>
              <w:rPr>
                <w:rFonts w:hint="eastAsia" w:ascii="宋体" w:hAnsi="宋体" w:eastAsia="宋体" w:cs="宋体"/>
                <w:spacing w:val="-34"/>
                <w:sz w:val="24"/>
                <w:szCs w:val="24"/>
              </w:rPr>
              <w:t xml:space="preserve"> </w:t>
            </w:r>
            <w:r>
              <w:rPr>
                <w:rFonts w:hint="eastAsia" w:ascii="宋体" w:hAnsi="宋体" w:eastAsia="宋体" w:cs="宋体"/>
                <w:spacing w:val="-6"/>
                <w:sz w:val="24"/>
                <w:szCs w:val="24"/>
              </w:rPr>
              <w:t xml:space="preserve">3</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 xml:space="preserve">分钟。</w:t>
            </w:r>
            <w:r/>
          </w:p>
        </w:tc>
      </w:tr>
      <w:tr>
        <w:trPr>
          <w:jc w:val="center"/>
          <w:trHeight w:val="463"/>
        </w:trPr>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ind w:left="584"/>
              <w:jc w:val="center"/>
              <w:spacing w:before="64" w:line="179"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106" w:type="dxa"/>
            <w:vAlign w:val="center"/>
            <w:vMerge w:val="restart"/>
            <w:textDirection w:val="lrTb"/>
            <w:noWrap w:val="false"/>
          </w:tcPr>
          <w:p>
            <w:pPr>
              <w:pStyle w:val="948"/>
              <w:ind w:left="115"/>
              <w:jc w:val="center"/>
              <w:spacing w:before="68"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消防安全管理</w:t>
            </w:r>
            <w:r/>
          </w:p>
        </w:tc>
        <w:tc>
          <w:tcPr>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48"/>
              <w:spacing w:before="93"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（1）建立消防安全责任制，确定各级消</w:t>
            </w:r>
            <w:r>
              <w:rPr>
                <w:rFonts w:hint="eastAsia" w:ascii="宋体" w:hAnsi="宋体" w:eastAsia="宋体" w:cs="宋体"/>
                <w:spacing w:val="-4"/>
                <w:sz w:val="24"/>
                <w:szCs w:val="24"/>
              </w:rPr>
              <w:t xml:space="preserve">防安全责任人及其职责。</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48"/>
              <w:spacing w:before="89" w:line="221"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）消火栓、应急照明、应急物资、消防及人员逃生通道、消防车通道可随时正常使用。</w:t>
            </w:r>
            <w:r/>
          </w:p>
        </w:tc>
      </w:tr>
      <w:tr>
        <w:trPr>
          <w:jc w:val="center"/>
          <w:trHeight w:val="460"/>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48"/>
              <w:spacing w:before="90"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）定期组织消防安全宣传，每半年至少开展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次消防演</w:t>
            </w:r>
            <w:r>
              <w:rPr>
                <w:rFonts w:hint="eastAsia" w:ascii="宋体" w:hAnsi="宋体" w:eastAsia="宋体" w:cs="宋体"/>
                <w:spacing w:val="-2"/>
                <w:sz w:val="24"/>
                <w:szCs w:val="24"/>
              </w:rPr>
              <w:t xml:space="preserve">练。</w:t>
            </w:r>
            <w:r/>
          </w:p>
        </w:tc>
      </w:tr>
    </w:tbl>
    <w:p>
      <w:pPr>
        <w:ind w:firstLine="482"/>
        <w:spacing w:line="42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公共设施节水、</w:t>
      </w:r>
      <w:r>
        <w:rPr>
          <w:rFonts w:hint="eastAsia" w:ascii="宋体" w:hAnsi="宋体" w:eastAsia="宋体" w:cs="宋体"/>
          <w:b/>
          <w:bCs/>
          <w:sz w:val="24"/>
          <w:szCs w:val="24"/>
        </w:rPr>
        <w:t xml:space="preserve">节电、</w:t>
      </w:r>
      <w:r>
        <w:rPr>
          <w:rFonts w:hint="eastAsia" w:ascii="宋体" w:hAnsi="宋体" w:eastAsia="宋体" w:cs="宋体"/>
          <w:b/>
          <w:bCs/>
          <w:color w:val="000000" w:themeColor="text1"/>
          <w:sz w:val="24"/>
          <w:szCs w:val="24"/>
        </w:rPr>
        <w:t xml:space="preserve">节能管理</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（1）巡查卫生间、浴室，发现跑、冒、滴、漏水情况迅速处理或报告；</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（2）发现开门窗时开空调的情况及时提醒；</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（3）发现长明灯的情况要及时采取相应措施；</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（4）卫生间粘贴节水标识；</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（5）配合采购人做好节能宣传工作。</w:t>
      </w:r>
      <w:r/>
    </w:p>
    <w:p>
      <w:pPr>
        <w:ind w:firstLine="482"/>
        <w:spacing w:line="42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物业移交要求</w:t>
      </w:r>
      <w:r/>
    </w:p>
    <w:p>
      <w:pPr>
        <w:ind w:firstLine="480"/>
        <w:spacing w:line="360" w:lineRule="exact"/>
        <w:tabs>
          <w:tab w:val="left" w:pos="0" w:leader="none"/>
          <w:tab w:val="left" w:pos="28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480"/>
        <w:spacing w:line="360" w:lineRule="exact"/>
        <w:tabs>
          <w:tab w:val="left" w:pos="0" w:leader="none"/>
          <w:tab w:val="left" w:pos="28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pStyle w:val="94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（二）投标文件要求</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投标文件中提供《物业管理服务方案》文件。</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《物业管理服务方案》需包括以下内容：</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（1）基本服务方案；</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（2）保洁服务方案；</w:t>
      </w:r>
      <w:r/>
    </w:p>
    <w:p>
      <w:pPr>
        <w:ind w:firstLine="600"/>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安保服务方案；</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）公共设施节水、节电、节能管理方案；</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）物业移交方案。</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五、供应商履行合同所需的设备</w:t>
      </w:r>
      <w:r/>
    </w:p>
    <w:p>
      <w:pPr>
        <w:ind w:firstLine="476"/>
        <w:keepLines w:val="0"/>
        <w:keepNext w:val="0"/>
        <w:pageBreakBefore w:val="0"/>
        <w:spacing w:before="0" w:after="0"/>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采购人根据项目实际需求，需要</w:t>
      </w:r>
      <w:r>
        <w:rPr>
          <w:rFonts w:hint="eastAsia" w:ascii="宋体" w:hAnsi="宋体" w:eastAsia="宋体" w:cs="宋体"/>
          <w:spacing w:val="-2"/>
          <w:sz w:val="24"/>
          <w:szCs w:val="24"/>
        </w:rPr>
        <w:t xml:space="preserve">供应商提供作业设备（自有或租赁）用于物业管理服务的， 可在下表中列出，举例如下：</w:t>
      </w:r>
      <w:r/>
    </w:p>
    <w:p>
      <w:pPr>
        <w:spacing w:line="59"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7"/>
        <w:gridCol w:w="988"/>
        <w:gridCol w:w="1981"/>
        <w:gridCol w:w="1095"/>
        <w:gridCol w:w="936"/>
        <w:gridCol w:w="3424"/>
      </w:tblGrid>
      <w:tr>
        <w:trPr>
          <w:jc w:val="center"/>
          <w:trHeight w:val="462"/>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98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用途</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作业设备名称</w:t>
            </w:r>
            <w:r/>
          </w:p>
        </w:tc>
        <w:tc>
          <w:tcPr>
            <w:tcW w:w="1095"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数量</w:t>
            </w:r>
            <w:r/>
          </w:p>
        </w:tc>
        <w:tc>
          <w:tcPr>
            <w:tcW w:w="936"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单位</w:t>
            </w:r>
            <w:r/>
          </w:p>
        </w:tc>
        <w:tc>
          <w:tcPr>
            <w:tcW w:w="3424"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备注</w:t>
            </w:r>
            <w:r/>
          </w:p>
        </w:tc>
      </w:tr>
      <w:tr>
        <w:trPr>
          <w:jc w:val="center"/>
          <w:trHeight w:val="460"/>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88" w:type="dxa"/>
            <w:vAlign w:val="center"/>
            <w:textDirection w:val="lrTb"/>
            <w:noWrap w:val="false"/>
          </w:tcPr>
          <w:p>
            <w:pPr>
              <w:pStyle w:val="948"/>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纯电动路面养护车</w:t>
            </w:r>
            <w:r/>
          </w:p>
        </w:tc>
        <w:tc>
          <w:tcPr>
            <w:tcW w:w="1095"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36"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辆</w:t>
            </w:r>
            <w:r/>
          </w:p>
        </w:tc>
        <w:tc>
          <w:tcPr>
            <w:tcW w:w="3424"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需为2023年1月1日后出厂</w:t>
            </w:r>
            <w:r/>
          </w:p>
        </w:tc>
      </w:tr>
      <w:tr>
        <w:trPr>
          <w:jc w:val="center"/>
          <w:trHeight w:val="460"/>
        </w:trPr>
        <w:tc>
          <w:tcPr>
            <w:shd w:val="clear" w:color="auto" w:fill="auto"/>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2</w:t>
            </w:r>
            <w:r/>
          </w:p>
        </w:tc>
        <w:tc>
          <w:tcPr>
            <w:tcW w:w="988" w:type="dxa"/>
            <w:vAlign w:val="center"/>
            <w:textDirection w:val="lrTb"/>
            <w:noWrap w:val="false"/>
          </w:tcPr>
          <w:p>
            <w:pPr>
              <w:pStyle w:val="948"/>
              <w:ind w:left="0"/>
              <w:jc w:val="center"/>
              <w:keepLines w:val="0"/>
              <w:keepNext w:val="0"/>
              <w:pageBreakBefore w:val="0"/>
              <w:spacing w:line="24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保洁服务</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纯电动扫路车</w:t>
            </w:r>
            <w:r/>
          </w:p>
        </w:tc>
        <w:tc>
          <w:tcPr>
            <w:tcW w:w="1095"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936"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424"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需为2023年1月1日后出厂</w:t>
            </w:r>
            <w:r/>
          </w:p>
        </w:tc>
      </w:tr>
      <w:tr>
        <w:trPr>
          <w:jc w:val="center"/>
          <w:trHeight w:val="457"/>
        </w:trPr>
        <w:tc>
          <w:tcPr>
            <w:shd w:val="clear" w:color="auto" w:fill="auto"/>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3</w:t>
            </w:r>
            <w:r/>
          </w:p>
        </w:tc>
        <w:tc>
          <w:tcPr>
            <w:tcW w:w="988" w:type="dxa"/>
            <w:vAlign w:val="center"/>
            <w:textDirection w:val="lrTb"/>
            <w:noWrap w:val="false"/>
          </w:tcPr>
          <w:p>
            <w:pPr>
              <w:pStyle w:val="948"/>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尘推车</w:t>
            </w:r>
            <w:r/>
          </w:p>
        </w:tc>
        <w:tc>
          <w:tcPr>
            <w:tcW w:w="1095"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36" w:type="dxa"/>
            <w:vAlign w:val="center"/>
            <w:textDirection w:val="lrTb"/>
            <w:noWrap w:val="false"/>
          </w:tcPr>
          <w:p>
            <w:pPr>
              <w:pStyle w:val="948"/>
              <w:ind w:left="0"/>
              <w:jc w:val="center"/>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3424" w:type="dxa"/>
            <w:vAlign w:val="center"/>
            <w:textDirection w:val="lrTb"/>
            <w:noWrap w:val="false"/>
          </w:tcPr>
          <w:p>
            <w:pPr>
              <w:pStyle w:val="948"/>
              <w:ind w:left="0"/>
              <w:jc w:val="center"/>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7"/>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4</w:t>
            </w:r>
            <w:r/>
          </w:p>
        </w:tc>
        <w:tc>
          <w:tcPr>
            <w:tcW w:w="98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保洁服务</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四桶清运车</w:t>
            </w:r>
            <w:r/>
          </w:p>
        </w:tc>
        <w:tc>
          <w:tcPr>
            <w:tcW w:w="1095"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936" w:type="dxa"/>
            <w:vAlign w:val="center"/>
            <w:textDirection w:val="lrTb"/>
            <w:noWrap w:val="false"/>
          </w:tcPr>
          <w:p>
            <w:pPr>
              <w:pStyle w:val="948"/>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3424" w:type="dxa"/>
            <w:vAlign w:val="center"/>
            <w:textDirection w:val="lrTb"/>
            <w:noWrap w:val="false"/>
          </w:tcPr>
          <w:p>
            <w:pPr>
              <w:pStyle w:val="948"/>
              <w:ind w:left="0"/>
              <w:jc w:val="center"/>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729"/>
        <w:ind w:firstLine="602"/>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说明：本“供应商履行合同所需的设备”为不允许偏离的实质性要求和条件，如有偏离，在符合性审查时按照响应无效处理。</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六、物业管理服务人员需求</w:t>
      </w:r>
      <w:r/>
    </w:p>
    <w:p>
      <w:pPr>
        <w:pStyle w:val="941"/>
        <w:ind w:left="0" w:right="0" w:firstLine="480"/>
        <w:jc w:val="both"/>
        <w:keepLines w:val="0"/>
        <w:keepNext w:val="0"/>
        <w:pageBreakBefore w:val="0"/>
        <w:widowControl/>
        <w:rPr>
          <w:rFonts w:hint="eastAsia" w:ascii="宋体" w:hAnsi="宋体" w:eastAsia="宋体" w:cs="宋体"/>
          <w:sz w:val="24"/>
          <w:szCs w:val="24"/>
          <w:lang w:val="en-US" w:bidi="ar-SA"/>
        </w:rPr>
        <w:outlineLvl w:val="9"/>
      </w:pPr>
      <w:r>
        <w:rPr>
          <w:rFonts w:hint="eastAsia" w:ascii="宋体" w:hAnsi="宋体" w:eastAsia="宋体" w:cs="宋体"/>
          <w:sz w:val="24"/>
          <w:szCs w:val="24"/>
          <w:lang w:val="en-US" w:bidi="ar-SA"/>
        </w:rPr>
        <w:t xml:space="preserve">（一）物业管理服务人员具体需求</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47"/>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37"/>
        <w:gridCol w:w="1441"/>
        <w:gridCol w:w="2031"/>
        <w:gridCol w:w="3297"/>
      </w:tblGrid>
      <w:tr>
        <w:trPr>
          <w:jc w:val="center"/>
          <w:trHeight w:val="691"/>
        </w:trPr>
        <w:tc>
          <w:tcPr>
            <w:tcW w:w="965"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部门</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 xml:space="preserve">职能</w:t>
            </w:r>
            <w:r/>
          </w:p>
        </w:tc>
        <w:tc>
          <w:tcPr>
            <w:tcW w:w="1337"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144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同时在岗</w:t>
            </w:r>
            <w:r>
              <w:rPr>
                <w:rFonts w:hint="eastAsia" w:ascii="宋体" w:hAnsi="宋体" w:eastAsia="宋体" w:cs="宋体"/>
                <w:b/>
                <w:bCs/>
                <w:spacing w:val="-2"/>
                <w:sz w:val="24"/>
                <w:szCs w:val="24"/>
                <w:lang w:val="en-US" w:eastAsia="zh-CN"/>
              </w:rPr>
              <w:t xml:space="preserve">  </w:t>
            </w:r>
            <w:r>
              <w:rPr>
                <w:rFonts w:hint="eastAsia" w:ascii="宋体" w:hAnsi="宋体" w:eastAsia="宋体" w:cs="宋体"/>
                <w:b/>
                <w:bCs/>
                <w:spacing w:val="-2"/>
                <w:sz w:val="24"/>
                <w:szCs w:val="24"/>
              </w:rPr>
              <w:t xml:space="preserve">人数</w:t>
            </w:r>
            <w:r/>
          </w:p>
        </w:tc>
        <w:tc>
          <w:tcPr>
            <w:tcW w:w="203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3297" w:type="dxa"/>
            <w:vAlign w:val="center"/>
            <w:textDirection w:val="lrTb"/>
            <w:noWrap w:val="false"/>
          </w:tcPr>
          <w:p>
            <w:pPr>
              <w:ind w:left="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r>
      <w:tr>
        <w:trPr>
          <w:jc w:val="center"/>
          <w:trHeight w:val="458"/>
        </w:trPr>
        <w:tc>
          <w:tcPr>
            <w:tcW w:w="965"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服务</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中心</w:t>
            </w:r>
            <w:r/>
          </w:p>
        </w:tc>
        <w:tc>
          <w:tcPr>
            <w:tcW w:w="1337"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rPr>
              <w:t xml:space="preserve">项目</w:t>
            </w:r>
            <w:r>
              <w:rPr>
                <w:rFonts w:hint="eastAsia" w:ascii="宋体" w:hAnsi="宋体" w:eastAsia="宋体" w:cs="宋体"/>
                <w:spacing w:val="-3"/>
                <w:sz w:val="24"/>
                <w:szCs w:val="24"/>
                <w:lang w:val="en-US" w:eastAsia="zh-CN"/>
              </w:rPr>
              <w:t xml:space="preserve">主管</w:t>
            </w:r>
            <w:r/>
          </w:p>
        </w:tc>
        <w:tc>
          <w:tcPr>
            <w:tcW w:w="144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3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97"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50周岁(含)以下，大专及以上学历，具备物业管理师证；有敬业精神，有丰富的管理经验。 </w:t>
            </w:r>
            <w:r/>
          </w:p>
        </w:tc>
      </w:tr>
      <w:tr>
        <w:trPr>
          <w:jc w:val="center"/>
          <w:trHeight w:val="458"/>
        </w:trPr>
        <w:tc>
          <w:tcPr>
            <w:tcW w:w="965"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服务</w:t>
            </w:r>
            <w:r/>
          </w:p>
        </w:tc>
        <w:tc>
          <w:tcPr>
            <w:tcW w:w="1337" w:type="dxa"/>
            <w:vAlign w:val="center"/>
            <w:textDirection w:val="lrTb"/>
            <w:noWrap w:val="false"/>
          </w:tcPr>
          <w:p>
            <w:pPr>
              <w:pStyle w:val="948"/>
              <w:ind w:left="0"/>
              <w:jc w:val="center"/>
              <w:keepLines w:val="0"/>
              <w:keepNext w:val="0"/>
              <w:pageBreakBefore w:val="0"/>
              <w:spacing w:line="22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保洁员</w:t>
            </w:r>
            <w:r/>
          </w:p>
        </w:tc>
        <w:tc>
          <w:tcPr>
            <w:tcW w:w="1441" w:type="dxa"/>
            <w:vAlign w:val="center"/>
            <w:textDirection w:val="lrTb"/>
            <w:noWrap w:val="false"/>
          </w:tcPr>
          <w:p>
            <w:pPr>
              <w:ind w:left="0"/>
              <w:jc w:val="center"/>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2031" w:type="dxa"/>
            <w:vAlign w:val="center"/>
            <w:textDirection w:val="lrTb"/>
            <w:noWrap w:val="false"/>
          </w:tcPr>
          <w:p>
            <w:pPr>
              <w:ind w:left="0"/>
              <w:jc w:val="center"/>
              <w:keepLines w:val="0"/>
              <w:keepNext w:val="0"/>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3297" w:type="dxa"/>
            <w:vAlign w:val="center"/>
            <w:textDirection w:val="lrTb"/>
            <w:noWrap w:val="false"/>
          </w:tcPr>
          <w:p>
            <w:pPr>
              <w:ind w:left="0"/>
              <w:jc w:val="both"/>
              <w:keepLines w:val="0"/>
              <w:keepNext w:val="0"/>
              <w:pageBreakBefore w:val="0"/>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小学以上学历，60 周岁以下，身体健康，有敬业精神。</w:t>
            </w:r>
            <w:r/>
          </w:p>
        </w:tc>
      </w:tr>
      <w:tr>
        <w:trPr>
          <w:jc w:val="center"/>
          <w:trHeight w:val="460"/>
        </w:trPr>
        <w:tc>
          <w:tcPr>
            <w:tcW w:w="965" w:type="dxa"/>
            <w:vAlign w:val="center"/>
            <w:textDirection w:val="lrTb"/>
            <w:noWrap w:val="false"/>
          </w:tcPr>
          <w:p>
            <w:pPr>
              <w:pStyle w:val="948"/>
              <w:ind w:left="116"/>
              <w:jc w:val="center"/>
              <w:spacing w:before="69" w:line="221"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宿管  服务</w:t>
            </w:r>
            <w:r/>
          </w:p>
        </w:tc>
        <w:tc>
          <w:tcPr>
            <w:tcW w:w="1337" w:type="dxa"/>
            <w:vAlign w:val="center"/>
            <w:textDirection w:val="lrTb"/>
            <w:noWrap w:val="false"/>
          </w:tcPr>
          <w:p>
            <w:pPr>
              <w:pStyle w:val="948"/>
              <w:ind w:left="110"/>
              <w:jc w:val="center"/>
              <w:spacing w:before="90" w:line="221"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宿管员</w:t>
            </w:r>
            <w:r/>
          </w:p>
        </w:tc>
        <w:tc>
          <w:tcPr>
            <w:tcW w:w="144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W w:w="203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W w:w="329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高中以上学历，55 周岁以下，有敬业精神。</w:t>
            </w:r>
            <w:r/>
          </w:p>
        </w:tc>
      </w:tr>
      <w:tr>
        <w:trPr>
          <w:jc w:val="center"/>
          <w:trHeight w:val="460"/>
        </w:trPr>
        <w:tc>
          <w:tcPr>
            <w:tcW w:w="965" w:type="dxa"/>
            <w:vAlign w:val="center"/>
            <w:vMerge w:val="restart"/>
            <w:textDirection w:val="lrTb"/>
            <w:noWrap w:val="false"/>
          </w:tcPr>
          <w:p>
            <w:pPr>
              <w:pStyle w:val="948"/>
              <w:ind w:left="116"/>
              <w:jc w:val="center"/>
              <w:spacing w:before="69"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保安</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服务</w:t>
            </w:r>
            <w:r/>
          </w:p>
        </w:tc>
        <w:tc>
          <w:tcPr>
            <w:tcW w:w="1337" w:type="dxa"/>
            <w:vAlign w:val="center"/>
            <w:textDirection w:val="lrTb"/>
            <w:noWrap w:val="false"/>
          </w:tcPr>
          <w:p>
            <w:pPr>
              <w:pStyle w:val="948"/>
              <w:ind w:left="110"/>
              <w:jc w:val="center"/>
              <w:spacing w:before="90" w:line="221" w:lineRule="auto"/>
              <w:rPr>
                <w:rFonts w:hint="eastAsia" w:ascii="宋体" w:hAnsi="宋体" w:eastAsia="宋体" w:cs="宋体"/>
                <w:sz w:val="24"/>
                <w:szCs w:val="24"/>
                <w:lang w:eastAsia="zh-CN"/>
              </w:rPr>
            </w:pPr>
            <w:r>
              <w:rPr>
                <w:rFonts w:hint="eastAsia" w:ascii="宋体" w:hAnsi="宋体" w:eastAsia="宋体" w:cs="宋体"/>
                <w:spacing w:val="-2"/>
                <w:sz w:val="24"/>
                <w:szCs w:val="24"/>
                <w:lang w:val="en-US" w:eastAsia="zh-CN"/>
              </w:rPr>
              <w:t xml:space="preserve">队长</w:t>
            </w:r>
            <w:r/>
          </w:p>
        </w:tc>
        <w:tc>
          <w:tcPr>
            <w:tcW w:w="144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203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97"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高中以上学历，60周岁以下，有敬业精神；秩序维护员必须具备保安员证，持证上岗。</w:t>
            </w:r>
            <w:r/>
          </w:p>
        </w:tc>
      </w:tr>
      <w:tr>
        <w:trPr>
          <w:jc w:val="center"/>
          <w:trHeight w:val="460"/>
        </w:trPr>
        <w:tc>
          <w:tcPr>
            <w:tcW w:w="96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37" w:type="dxa"/>
            <w:vAlign w:val="center"/>
            <w:textDirection w:val="lrTb"/>
            <w:noWrap w:val="false"/>
          </w:tcPr>
          <w:p>
            <w:pPr>
              <w:ind w:left="116"/>
              <w:jc w:val="center"/>
              <w:spacing w:before="247" w:line="79" w:lineRule="exact"/>
              <w:rPr>
                <w:rFonts w:hint="eastAsia" w:ascii="宋体" w:hAnsi="宋体" w:eastAsia="宋体" w:cs="宋体"/>
                <w:sz w:val="24"/>
                <w:szCs w:val="24"/>
                <w:lang w:eastAsia="zh-CN"/>
              </w:rPr>
            </w:pPr>
            <w:r>
              <w:rPr>
                <w:rFonts w:hint="eastAsia" w:ascii="宋体" w:hAnsi="宋体" w:eastAsia="宋体" w:cs="宋体"/>
                <w:spacing w:val="-4"/>
                <w:position w:val="1"/>
                <w:sz w:val="24"/>
                <w:szCs w:val="24"/>
                <w:lang w:val="en-US" w:eastAsia="zh-CN"/>
              </w:rPr>
              <w:t xml:space="preserve">队员</w:t>
            </w:r>
            <w:r/>
          </w:p>
        </w:tc>
        <w:tc>
          <w:tcPr>
            <w:tcW w:w="144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203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3297"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ind w:left="551"/>
        <w:spacing w:before="32" w:line="213"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注：1.供应商应当按国家相关法律法规，合理确定服务人员工资标准、工作时间等。供应商应当自行为服务人员办理必需的保险，有关人员伤亡及第三者责任险均应当考虑在报价因素中。</w:t>
      </w:r>
      <w:r/>
    </w:p>
    <w:p>
      <w:pPr>
        <w:ind w:left="551"/>
        <w:spacing w:before="32" w:line="213"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w:t>
      </w:r>
      <w:r>
        <w:rPr>
          <w:rFonts w:hint="eastAsia" w:ascii="宋体" w:hAnsi="宋体" w:eastAsia="宋体" w:cs="宋体"/>
          <w:spacing w:val="0"/>
          <w:sz w:val="24"/>
          <w:szCs w:val="24"/>
          <w:lang w:val="zh-CN" w:eastAsia="zh-CN"/>
        </w:rPr>
        <w:t xml:space="preserve">验收后</w:t>
      </w:r>
      <w:r>
        <w:rPr>
          <w:rFonts w:hint="eastAsia" w:ascii="宋体" w:hAnsi="宋体" w:eastAsia="宋体" w:cs="宋体"/>
          <w:spacing w:val="0"/>
          <w:sz w:val="24"/>
          <w:szCs w:val="24"/>
          <w:lang w:val="en-US" w:eastAsia="zh-CN"/>
        </w:rPr>
        <w:t xml:space="preserve">项目主管</w:t>
      </w:r>
      <w:r>
        <w:rPr>
          <w:rFonts w:hint="eastAsia" w:ascii="宋体" w:hAnsi="宋体" w:eastAsia="宋体" w:cs="宋体"/>
          <w:spacing w:val="0"/>
          <w:sz w:val="24"/>
          <w:szCs w:val="24"/>
          <w:lang w:val="zh-CN" w:eastAsia="zh-CN"/>
        </w:rPr>
        <w:t xml:space="preserve">必须</w:t>
      </w:r>
      <w:r>
        <w:rPr>
          <w:rFonts w:hint="eastAsia" w:ascii="宋体" w:hAnsi="宋体" w:eastAsia="宋体" w:cs="宋体"/>
          <w:spacing w:val="0"/>
          <w:sz w:val="24"/>
          <w:szCs w:val="24"/>
          <w:lang w:val="en-US" w:eastAsia="zh-CN"/>
        </w:rPr>
        <w:t xml:space="preserve">长期在本项目工作，如因故无法长期在本项目工作，需在甲方允许的情况下，更换同等资历工作人员，且需支付10万元/人违约金。</w:t>
      </w:r>
      <w:r/>
    </w:p>
    <w:p>
      <w:pPr>
        <w:pStyle w:val="733"/>
        <w:ind w:firstLine="482"/>
        <w:spacing w:before="72" w:line="24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说明：上表中“同时在岗人数”“岗位所需总人数”为不允许负偏离的实质性要求和条件，如有偏离，在符合性审查时按照响应无效处理。</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（二）投标文件要求</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1.投标文件中提供《物业管理服务人员方案》文件。</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2.《物业管理服务人员方案》对照“（一）物业管理服务人员具体需求”编制。包含但不限于组织机构设置方案、人员配备具体方案。</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 组织机构设置方案包含但不限于:</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服务中心</w:t>
      </w:r>
      <w:r>
        <w:rPr>
          <w:rFonts w:hint="eastAsia" w:ascii="宋体" w:hAnsi="宋体" w:eastAsia="宋体" w:cs="宋体"/>
          <w:sz w:val="24"/>
          <w:szCs w:val="24"/>
        </w:rPr>
        <w:t xml:space="preserve">的职责和工作流程。</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保洁服务</w:t>
      </w:r>
      <w:r>
        <w:rPr>
          <w:rFonts w:hint="eastAsia" w:ascii="宋体" w:hAnsi="宋体" w:eastAsia="宋体" w:cs="宋体"/>
          <w:sz w:val="24"/>
          <w:szCs w:val="24"/>
        </w:rPr>
        <w:t xml:space="preserve">部门的职责和工作流程。</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lang w:val="en-US" w:eastAsia="zh-CN"/>
        </w:rPr>
        <w:t xml:space="preserve">宿管</w:t>
      </w:r>
      <w:r>
        <w:rPr>
          <w:rFonts w:hint="eastAsia" w:ascii="宋体" w:hAnsi="宋体" w:eastAsia="宋体" w:cs="宋体"/>
          <w:sz w:val="24"/>
          <w:szCs w:val="24"/>
        </w:rPr>
        <w:t xml:space="preserve">服务部门的职责和工作流程。</w:t>
      </w:r>
      <w:r/>
    </w:p>
    <w:p>
      <w:pPr>
        <w:pStyle w:val="729"/>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④</w:t>
      </w:r>
      <w:r>
        <w:rPr>
          <w:rFonts w:hint="eastAsia" w:ascii="宋体" w:hAnsi="宋体" w:eastAsia="宋体" w:cs="宋体"/>
          <w:sz w:val="24"/>
          <w:szCs w:val="24"/>
          <w:lang w:val="en-US" w:eastAsia="zh-CN"/>
        </w:rPr>
        <w:t xml:space="preserve">保安服务部门职责和工作流程。</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 人员配备具体方案包含但不限于按照岗位配备人员，详细描述各岗位职责。</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七、物业服务期限：自合同签订生效之日起1年。</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八、付款方式:见招标文件第五章《拟签订的合同文本》中“第六条 物业管理服务费用”。</w:t>
      </w:r>
      <w:r/>
    </w:p>
    <w:p>
      <w:pPr>
        <w:pStyle w:val="941"/>
        <w:ind w:left="0" w:right="-107" w:firstLine="482"/>
        <w:jc w:val="both"/>
        <w:spacing w:line="240" w:lineRule="auto"/>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说明：本“付款方式”为不允许偏离的实质性要求和条件，如有偏离，在符合性审查时按照响应无效处理。</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九、投标报价的相关说明</w:t>
      </w:r>
      <w:r/>
    </w:p>
    <w:p>
      <w:pPr>
        <w:ind w:firstLine="484"/>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不接受超过</w:t>
      </w:r>
      <w:r>
        <w:rPr>
          <w:rFonts w:hint="eastAsia" w:ascii="宋体" w:hAnsi="宋体" w:eastAsia="宋体" w:cs="宋体"/>
          <w:bCs/>
          <w:color w:val="000000" w:themeColor="text1"/>
          <w:sz w:val="24"/>
          <w:szCs w:val="24"/>
          <w:lang w:val="en-US" w:eastAsia="zh-CN"/>
        </w:rPr>
        <w:t xml:space="preserve">130</w:t>
      </w:r>
      <w:r>
        <w:rPr>
          <w:rFonts w:hint="eastAsia" w:ascii="宋体" w:hAnsi="宋体" w:eastAsia="宋体" w:cs="宋体"/>
          <w:color w:val="000000" w:themeColor="text1"/>
          <w:sz w:val="24"/>
          <w:szCs w:val="24"/>
        </w:rPr>
        <w:t xml:space="preserve">万元</w:t>
      </w:r>
      <w:r>
        <w:rPr>
          <w:rFonts w:hint="eastAsia" w:ascii="宋体" w:hAnsi="宋体" w:eastAsia="宋体" w:cs="宋体"/>
          <w:bCs/>
          <w:color w:val="000000" w:themeColor="text1"/>
          <w:sz w:val="24"/>
          <w:szCs w:val="24"/>
        </w:rPr>
        <w:t xml:space="preserve">人民币（采购项目预算金额）</w:t>
      </w:r>
      <w:r>
        <w:rPr>
          <w:rFonts w:hint="eastAsia" w:ascii="宋体" w:hAnsi="宋体" w:eastAsia="宋体" w:cs="宋体"/>
          <w:color w:val="000000" w:themeColor="text1"/>
          <w:sz w:val="24"/>
          <w:szCs w:val="24"/>
        </w:rPr>
        <w:t xml:space="preserve">的投标报价。</w:t>
      </w:r>
      <w:r/>
    </w:p>
    <w:p>
      <w:pPr>
        <w:contextualSpacing/>
        <w:ind w:firstLine="480"/>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报价不得违反</w:t>
      </w:r>
      <w:r>
        <w:rPr>
          <w:rFonts w:hint="eastAsia" w:ascii="宋体" w:hAnsi="宋体" w:eastAsia="宋体" w:cs="宋体"/>
          <w:bCs/>
          <w:color w:val="000000" w:themeColor="text1"/>
          <w:sz w:val="24"/>
          <w:szCs w:val="24"/>
          <w:highlight w:val="none"/>
          <w:lang w:val="en-US" w:eastAsia="zh-CN"/>
        </w:rPr>
        <w:t xml:space="preserve">铜山区</w:t>
      </w:r>
      <w:r>
        <w:rPr>
          <w:rFonts w:hint="eastAsia" w:ascii="宋体" w:hAnsi="宋体" w:eastAsia="宋体" w:cs="宋体"/>
          <w:bCs/>
          <w:color w:val="000000" w:themeColor="text1"/>
          <w:sz w:val="24"/>
          <w:szCs w:val="24"/>
          <w:highlight w:val="none"/>
        </w:rPr>
        <w:t xml:space="preserve">关于最低工资标准的相关规定和徐州市关于社会保险基数的相关规定。</w:t>
      </w:r>
      <w:r>
        <w:rPr>
          <w:rFonts w:hint="eastAsia" w:ascii="宋体" w:hAnsi="宋体" w:eastAsia="宋体" w:cs="宋体"/>
          <w:color w:val="000000" w:themeColor="text1"/>
          <w:sz w:val="24"/>
          <w:szCs w:val="24"/>
          <w:highlight w:val="none"/>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报价须充分考虑服务期限（合同期限）</w:t>
      </w:r>
      <w:r>
        <w:rPr>
          <w:rFonts w:hint="eastAsia" w:ascii="宋体" w:hAnsi="宋体" w:eastAsia="宋体" w:cs="宋体"/>
          <w:bCs/>
          <w:color w:val="000000" w:themeColor="text1"/>
          <w:sz w:val="24"/>
          <w:szCs w:val="24"/>
          <w:highlight w:val="none"/>
        </w:rPr>
        <w:t xml:space="preserve">内最低工资标准调整因素和社会保险基数调整因素。</w:t>
      </w:r>
      <w:r/>
    </w:p>
    <w:p>
      <w:pPr>
        <w:ind w:firstLine="480"/>
        <w:spacing w:line="24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报价需充分考虑</w:t>
      </w:r>
      <w:r>
        <w:rPr>
          <w:rFonts w:hint="eastAsia" w:ascii="宋体" w:hAnsi="宋体" w:eastAsia="宋体" w:cs="宋体"/>
          <w:color w:val="000000" w:themeColor="text1"/>
          <w:sz w:val="24"/>
          <w:szCs w:val="24"/>
        </w:rPr>
        <w:t xml:space="preserve">服务期限（合同期限）</w:t>
      </w:r>
      <w:r>
        <w:rPr>
          <w:rFonts w:hint="eastAsia" w:ascii="宋体" w:hAnsi="宋体" w:eastAsia="宋体" w:cs="宋体"/>
          <w:bCs/>
          <w:color w:val="000000" w:themeColor="text1"/>
          <w:sz w:val="24"/>
          <w:szCs w:val="24"/>
        </w:rPr>
        <w:t xml:space="preserve">内的市场因素和成本变化状况的风险。</w:t>
      </w:r>
      <w:r/>
    </w:p>
    <w:p>
      <w:pPr>
        <w:ind w:firstLine="480"/>
        <w:spacing w:line="24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五</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采购人不支付投标报价以外的任何费用。</w:t>
      </w:r>
      <w:r/>
    </w:p>
    <w:p>
      <w:pPr>
        <w:ind w:firstLine="480"/>
        <w:spacing w:line="240" w:lineRule="auto"/>
        <w:tabs>
          <w:tab w:val="left" w:pos="0" w:leader="none"/>
          <w:tab w:val="left" w:pos="284"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六</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报价在合同执行过程中是固定的，不得以任何理由予以变更。</w:t>
      </w:r>
      <w:r/>
    </w:p>
    <w:p>
      <w:pPr>
        <w:pStyle w:val="729"/>
        <w:ind w:firstLine="354"/>
        <w:spacing w:line="24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说明：本“投标报价的相关说明”为不允许偏离的实质性要求和条件，如有偏离，在符合性审查时按照响应无效处理。</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十、验收标准与要求: 见招标文件第五章《拟签订的合同文本》中“第一章物业管理服务基本情况”中“第三条 物业管理服务要求”中“5.验收标准（验收要求、验收标准和程序）”。</w:t>
      </w:r>
      <w:r/>
    </w:p>
    <w:p>
      <w:pPr>
        <w:ind w:firstLine="484"/>
        <w:keepLines w:val="0"/>
        <w:keepNext w:val="0"/>
        <w:pageBreakBefore w:val="0"/>
        <w:spacing w:before="0" w:after="0"/>
        <w:widowControl/>
        <w:tabs>
          <w:tab w:val="left" w:pos="0" w:leader="none"/>
        </w:tabs>
        <w:rPr>
          <w:rFonts w:hint="eastAsia" w:ascii="宋体" w:hAnsi="宋体" w:eastAsia="宋体" w:cs="宋体"/>
          <w:bCs/>
          <w:color w:val="000000" w:themeColor="text1"/>
          <w:sz w:val="24"/>
          <w:szCs w:val="24"/>
        </w:rPr>
      </w:pPr>
      <w:r>
        <w:rPr>
          <w:rFonts w:hint="eastAsia" w:ascii="宋体" w:hAnsi="宋体" w:eastAsia="宋体" w:cs="宋体"/>
          <w:b w:val="0"/>
          <w:bCs w:val="0"/>
          <w:sz w:val="24"/>
          <w:lang w:val="en-US" w:eastAsia="zh-CN"/>
        </w:rPr>
        <w:t xml:space="preserve">十一、其他要求：见招标文件第五章《拟签订的合同文本》。</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75"/>
        <w:ind w:firstLine="562"/>
        <w:jc w:val="center"/>
        <w:spacing w:before="0" w:after="0" w:line="40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sz w:val="30"/>
          <w:szCs w:val="30"/>
        </w:rPr>
        <w:t xml:space="preserve">第七章  </w:t>
      </w:r>
      <w:r>
        <w:rPr>
          <w:rFonts w:hint="eastAsia" w:ascii="宋体" w:hAnsi="宋体" w:eastAsia="宋体" w:cs="宋体"/>
          <w:color w:val="auto"/>
          <w:sz w:val="28"/>
          <w:szCs w:val="28"/>
          <w:highlight w:val="none"/>
          <w:shd w:val="clear" w:color="auto" w:fill="auto"/>
        </w:rPr>
        <w:t xml:space="preserve">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pStyle w:val="729"/>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投标人相关承诺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.投标人书面声明</w:t>
      </w:r>
      <w:r/>
    </w:p>
    <w:p>
      <w:pPr>
        <w:pStyle w:val="729"/>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19"/>
        <w:jc w:val="both"/>
        <w:rPr>
          <w:rFonts w:hint="eastAsia" w:ascii="宋体" w:hAnsi="宋体" w:eastAsia="宋体" w:cs="宋体"/>
          <w:color w:val="auto"/>
          <w:sz w:val="24"/>
          <w:szCs w:val="24"/>
          <w:highlight w:val="none"/>
          <w:shd w:val="clear" w:color="auto" w:fill="auto"/>
        </w:rPr>
      </w:pPr>
      <w:r/>
      <w:bookmarkStart w:id="7" w:name="_Toc44947225"/>
      <w:r/>
      <w:r/>
    </w:p>
    <w:p>
      <w:pPr>
        <w:pStyle w:val="719"/>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56"/>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sz w:val="24"/>
          <w:szCs w:val="24"/>
        </w:rPr>
      </w:pPr>
      <w:r>
        <w:rPr>
          <w:rFonts w:hint="eastAsia" w:ascii="宋体" w:hAnsi="宋体" w:eastAsia="宋体" w:cs="宋体"/>
          <w:b/>
          <w:bCs/>
          <w:color w:val="auto"/>
          <w:sz w:val="28"/>
          <w:szCs w:val="28"/>
          <w:highlight w:val="none"/>
          <w:shd w:val="clear" w:color="auto" w:fill="auto"/>
          <w:lang w:val="en-US" w:eastAsia="zh-CN"/>
        </w:rPr>
        <w:t xml:space="preserve">1.投标函</w:t>
      </w:r>
      <w:bookmarkEnd w:id="7"/>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徐州市铜山区公共资源交易中心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徐州市铜山区第一中学物业及安保服务</w:t>
      </w:r>
      <w:r>
        <w:rPr>
          <w:rFonts w:hint="eastAsia" w:ascii="宋体" w:hAnsi="宋体" w:eastAsia="宋体" w:cs="宋体"/>
          <w:sz w:val="24"/>
          <w:szCs w:val="24"/>
        </w:rPr>
        <w:t xml:space="preserve">项目[项目编号：</w:t>
      </w:r>
      <w:r>
        <w:rPr>
          <w:rFonts w:hint="eastAsia" w:ascii="宋体" w:hAnsi="宋体" w:eastAsia="宋体" w:cs="宋体"/>
          <w:color w:val="auto"/>
          <w:sz w:val="24"/>
          <w:szCs w:val="24"/>
          <w:highlight w:val="none"/>
          <w:shd w:val="clear" w:color="auto" w:fill="auto"/>
          <w:lang w:eastAsia="zh-CN"/>
        </w:rPr>
        <w:t xml:space="preserve">JSZC-320312-TSCG-G2026-0001</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 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有权将我单位本项目投标文件中的《开标一览表》和《分项价格表》予以公示，公示的方式由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确定。如我单位被确定为中标、成交供应商，</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 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color w:val="auto"/>
          <w:sz w:val="28"/>
          <w:szCs w:val="28"/>
          <w:highlight w:val="none"/>
          <w:shd w:val="clear" w:color="auto" w:fill="auto"/>
          <w:lang w:val="en-US" w:eastAsia="zh-CN"/>
        </w:rPr>
      </w:pPr>
      <w:r/>
      <w:bookmarkStart w:id="8" w:name="_Toc44947226"/>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2.开标一览表</w:t>
      </w:r>
      <w:bookmarkEnd w:id="8"/>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33"/>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tbl>
      <w:tblPr>
        <w:tblStyle w:val="728"/>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33"/>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投标人名称：</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769"/>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 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ascii="宋体" w:hAnsi="宋体" w:eastAsia="宋体" w:cs="宋体"/>
          <w:b/>
          <w:bCs/>
          <w:color w:val="auto"/>
          <w:sz w:val="28"/>
          <w:szCs w:val="28"/>
          <w:highlight w:val="none"/>
          <w:shd w:val="clear" w:color="auto" w:fill="auto"/>
        </w:rPr>
      </w:pPr>
      <w:r/>
      <w:bookmarkStart w:id="9" w:name="_Toc44947227"/>
      <w:r>
        <w:rPr>
          <w:rFonts w:hint="eastAsia" w:ascii="宋体" w:hAnsi="宋体" w:eastAsia="宋体" w:cs="宋体"/>
          <w:b/>
          <w:bCs/>
          <w:color w:val="auto"/>
          <w:sz w:val="28"/>
          <w:szCs w:val="28"/>
          <w:highlight w:val="none"/>
          <w:shd w:val="clear" w:color="auto" w:fill="auto"/>
          <w:lang w:val="en-US" w:eastAsia="zh-CN"/>
        </w:rPr>
        <w:t xml:space="preserve">3.</w:t>
      </w:r>
      <w:r>
        <w:rPr>
          <w:rFonts w:hint="eastAsia" w:ascii="宋体" w:hAnsi="宋体" w:eastAsia="宋体" w:cs="宋体"/>
          <w:b/>
          <w:bCs/>
          <w:color w:val="auto"/>
          <w:sz w:val="28"/>
          <w:szCs w:val="28"/>
          <w:highlight w:val="none"/>
          <w:shd w:val="clear" w:color="auto" w:fill="auto"/>
        </w:rPr>
        <w:t xml:space="preserve">分项价格表</w:t>
      </w:r>
      <w:bookmarkEnd w:id="9"/>
      <w:r/>
      <w:r/>
    </w:p>
    <w:p>
      <w:pPr>
        <w:pStyle w:val="733"/>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74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p>
    <w:tbl>
      <w:tblPr>
        <w:tblStyle w:val="728"/>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eastAsia="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0" w:name="_Toc44947229"/>
      <w:r>
        <w:rPr>
          <w:rFonts w:hint="eastAsia" w:ascii="宋体" w:hAnsi="宋体" w:eastAsia="宋体" w:cs="宋体"/>
          <w:b/>
          <w:bCs/>
          <w:color w:val="auto"/>
          <w:sz w:val="28"/>
          <w:szCs w:val="28"/>
          <w:highlight w:val="none"/>
          <w:shd w:val="clear" w:color="auto" w:fill="auto"/>
          <w:lang w:val="en-US" w:eastAsia="zh-CN"/>
        </w:rPr>
        <w:t xml:space="preserve">5.法定代表人授权书</w:t>
      </w:r>
      <w:bookmarkEnd w:id="10"/>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11"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6.具备履行合同所必需的设备和专业技术能力的书面声明</w:t>
      </w:r>
      <w:bookmarkEnd w:id="11"/>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33"/>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12"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7.中小企业声明函</w:t>
      </w:r>
      <w:bookmarkEnd w:id="12"/>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eastAsia" w:ascii="宋体" w:hAnsi="宋体" w:eastAsia="宋体" w:cs="宋体"/>
          <w:color w:val="auto"/>
          <w:sz w:val="24"/>
          <w:szCs w:val="24"/>
          <w:highlight w:val="none"/>
          <w:shd w:val="clear" w:color="auto" w:fill="auto"/>
        </w:rPr>
      </w:pPr>
      <w:r/>
      <w:bookmarkStart w:id="13"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shd w:val="clear" w:color="auto" w:fill="auto"/>
          <w:lang w:eastAsia="zh-CN"/>
        </w:rPr>
        <w:t xml:space="preserve">徐州市铜山区第一中学</w:t>
      </w:r>
      <w:r>
        <w:rPr>
          <w:rFonts w:hint="eastAsia" w:ascii="宋体" w:hAnsi="宋体" w:eastAsia="宋体" w:cs="宋体"/>
          <w:color w:val="auto"/>
          <w:sz w:val="24"/>
          <w:szCs w:val="24"/>
          <w:highlight w:val="none"/>
          <w:shd w:val="clear" w:color="auto" w:fill="auto"/>
        </w:rPr>
        <w:t xml:space="preserve">）的（</w:t>
      </w:r>
      <w:r>
        <w:rPr>
          <w:rFonts w:hint="eastAsia" w:ascii="宋体" w:hAnsi="宋体" w:eastAsia="宋体" w:cs="宋体"/>
          <w:color w:val="auto"/>
          <w:sz w:val="24"/>
          <w:szCs w:val="24"/>
          <w:highlight w:val="none"/>
          <w:shd w:val="clear" w:color="auto" w:fill="auto"/>
          <w:lang w:eastAsia="zh-CN"/>
        </w:rPr>
        <w:t xml:space="preserve">徐州市铜山区第一中学物业及安保服务项目</w:t>
      </w:r>
      <w:r>
        <w:rPr>
          <w:rFonts w:hint="eastAsia" w:ascii="宋体" w:hAnsi="宋体" w:eastAsia="宋体" w:cs="宋体"/>
          <w:color w:val="auto"/>
          <w:sz w:val="24"/>
          <w:szCs w:val="24"/>
          <w:highlight w:val="none"/>
          <w:shd w:val="clear" w:color="auto" w:fill="auto"/>
        </w:rPr>
        <w:t xml:space="preserve">）采购活动，提供的</w:t>
      </w:r>
      <w:r>
        <w:rPr>
          <w:rFonts w:hint="eastAsia" w:ascii="宋体" w:hAnsi="宋体" w:eastAsia="宋体" w:cs="宋体"/>
          <w:color w:val="auto"/>
          <w:sz w:val="24"/>
          <w:szCs w:val="24"/>
          <w:highlight w:val="none"/>
          <w:shd w:val="clear" w:color="auto" w:fill="auto"/>
          <w:lang w:val="en-US" w:eastAsia="zh-CN"/>
        </w:rPr>
        <w:t xml:space="preserve">服务</w:t>
      </w:r>
      <w:r>
        <w:rPr>
          <w:rFonts w:hint="eastAsia" w:ascii="宋体" w:hAnsi="宋体" w:eastAsia="宋体" w:cs="宋体"/>
          <w:color w:val="auto"/>
          <w:sz w:val="24"/>
          <w:szCs w:val="24"/>
          <w:highlight w:val="none"/>
          <w:shd w:val="clear" w:color="auto" w:fill="auto"/>
        </w:rPr>
        <w:t xml:space="preserve">全部由符合政策要求的中小企业承接。相关企业的具体情况如下：</w:t>
      </w:r>
      <w:r/>
    </w:p>
    <w:p>
      <w:pPr>
        <w:pStyle w:val="738"/>
        <w:ind w:firstLine="480"/>
        <w:jc w:val="left"/>
        <w:spacing w:before="100" w:beforeAutospacing="1" w:after="100" w:afterAutospacing="1" w:line="450" w:lineRule="atLeast"/>
        <w:widowControl/>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行业；</w:t>
      </w:r>
      <w:r>
        <w:rPr>
          <w:rFonts w:hint="eastAsia" w:ascii="宋体" w:hAnsi="宋体" w:eastAsia="宋体" w:cs="宋体"/>
          <w:color w:val="auto"/>
          <w:sz w:val="24"/>
          <w:lang w:eastAsia="zh-CN"/>
        </w:rPr>
        <w:t xml:space="preserve">承接企业</w:t>
      </w:r>
      <w:r>
        <w:rPr>
          <w:rFonts w:hint="eastAsia" w:ascii="宋体" w:hAnsi="宋体" w:eastAsia="宋体" w:cs="宋体"/>
          <w:color w:val="auto"/>
          <w:sz w:val="24"/>
        </w:rPr>
        <w:t xml:space="preserve">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本企业对上述声明内容的真实性负责。如有虚假，将依法承担相应责任。</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注：本项目采购的</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物业管理行业</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企业名称（电子签章）：                  </w:t>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年  月  日</w:t>
      </w:r>
      <w:r/>
    </w:p>
    <w:p>
      <w:pPr>
        <w:ind w:firstLine="480"/>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备注：1、从业人员、营业收入、资产总额填报上一年度数据，无上一年度数据的新成立企业可不填报。</w:t>
      </w:r>
      <w:r/>
    </w:p>
    <w:p>
      <w:pPr>
        <w:numPr>
          <w:ilvl w:val="0"/>
          <w:numId w:val="6"/>
        </w:numPr>
        <w:ind w:firstLine="482"/>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1487170</wp:posOffset>
                </wp:positionH>
                <wp:positionV relativeFrom="paragraph">
                  <wp:posOffset>-46989</wp:posOffset>
                </wp:positionV>
                <wp:extent cx="2117090" cy="419100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117.1pt;mso-position-horizontal:absolute;mso-position-vertical-relative:text;margin-top:-3.7pt;mso-position-vertical:absolute;width:166.7pt;height:330.0pt;mso-wrap-distance-left:9.0pt;mso-wrap-distance-top:0.0pt;mso-wrap-distance-right:9.0pt;mso-wrap-distance-bottom:0.0pt;" stroked="f">
                <v:path textboxrect="0,0,0,0"/>
                <w10:wrap type="topAndBottom"/>
                <v:imagedata r:id="rId16" o:title=""/>
              </v:shape>
            </w:pict>
          </mc:Fallback>
        </mc:AlternateContent>
      </w:r>
      <w:bookmarkEnd w:id="13"/>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8.残疾人福利性单位声明函</w:t>
      </w:r>
      <w:r/>
    </w:p>
    <w:p>
      <w:pPr>
        <w:pStyle w:val="751"/>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eastAsia="宋体" w:cs="宋体"/>
          <w:color w:val="auto"/>
          <w:sz w:val="24"/>
          <w:szCs w:val="24"/>
          <w:highlight w:val="none"/>
          <w:u w:val="none"/>
          <w:shd w:val="clear" w:color="auto" w:fill="auto"/>
          <w:lang w:eastAsia="zh-CN"/>
        </w:rPr>
        <w:t xml:space="preserve">徐州市铜山区第一中学物业及安保服务项目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JSZC-320312-TSCG-G2026-0001</w:t>
      </w:r>
      <w:r/>
    </w:p>
    <w:p>
      <w:pPr>
        <w:pStyle w:val="769"/>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4" w:name="_Toc44947235"/>
      <w:r>
        <w:rPr>
          <w:rFonts w:hint="eastAsia" w:ascii="宋体" w:hAnsi="宋体" w:eastAsia="宋体" w:cs="宋体"/>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14"/>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eastAsia="宋体" w:cs="宋体"/>
          <w:color w:val="auto"/>
          <w:sz w:val="24"/>
          <w:szCs w:val="24"/>
          <w:highlight w:val="none"/>
          <w:u w:val="single"/>
          <w:shd w:val="clear" w:color="auto" w:fill="auto"/>
          <w:lang w:eastAsia="zh-CN"/>
        </w:rPr>
        <w:t xml:space="preserve">徐州市铜山区第一中学物业及安保服务项目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eastAsia="宋体" w:cs="宋体"/>
          <w:color w:val="auto"/>
          <w:sz w:val="24"/>
          <w:szCs w:val="24"/>
          <w:highlight w:val="none"/>
          <w:u w:val="single"/>
          <w:shd w:val="clear" w:color="auto" w:fill="auto"/>
          <w:lang w:eastAsia="zh-CN"/>
        </w:rPr>
        <w:t xml:space="preserve">JSZC-320312-TSCG-G2026-0001</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775"/>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2"/>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color w:val="auto"/>
          <w:sz w:val="24"/>
          <w:szCs w:val="24"/>
          <w:highlight w:val="none"/>
          <w:u w:val="single"/>
          <w:shd w:val="clear" w:color="auto" w:fill="auto"/>
          <w:lang w:eastAsia="zh-CN"/>
        </w:rPr>
        <w:t xml:space="preserve">徐州市铜山区第一中学物业及安保服务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color w:val="auto"/>
          <w:sz w:val="24"/>
          <w:szCs w:val="24"/>
          <w:highlight w:val="none"/>
          <w:u w:val="single"/>
          <w:shd w:val="clear" w:color="auto" w:fill="auto"/>
          <w:lang w:eastAsia="zh-CN"/>
        </w:rPr>
        <w:t xml:space="preserve">JSZC-320312-TSCG-G2026-0001</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51"/>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color w:val="auto"/>
          <w:sz w:val="24"/>
          <w:szCs w:val="24"/>
          <w:highlight w:val="none"/>
          <w:u w:val="single"/>
          <w:shd w:val="clear" w:color="auto" w:fill="auto"/>
          <w:lang w:eastAsia="zh-CN"/>
        </w:rPr>
        <w:t xml:space="preserve">徐州市铜山区第一中学物业及安保服务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color w:val="auto"/>
          <w:sz w:val="24"/>
          <w:szCs w:val="24"/>
          <w:highlight w:val="none"/>
          <w:u w:val="single"/>
          <w:shd w:val="clear" w:color="auto" w:fill="auto"/>
          <w:lang w:eastAsia="zh-CN"/>
        </w:rPr>
        <w:t xml:space="preserve">JSZC-320312-TSCG-G2026-0001</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pStyle w:val="751"/>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756"/>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33"/>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highlight w:val="none"/>
          <w:shd w:val="clear" w:color="auto" w:fill="auto"/>
          <w:lang w:val="en-US" w:eastAsia="zh-CN"/>
        </w:rPr>
        <w:t xml:space="preserve">预付款保函支付条款模板</w:t>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33"/>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3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33"/>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3"/>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3"/>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56"/>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right"/>
      <w:rPr>
        <w:rFonts w:ascii="隶书" w:eastAsia="隶书"/>
        <w:b/>
        <w:i/>
      </w:rPr>
    </w:pPr>
    <w:r>
      <w:rPr>
        <w:rFonts w:hint="eastAsia" w:ascii="隶书" w:eastAsia="隶书"/>
        <w:b/>
        <w:i/>
        <w:lang w:eastAsia="zh-CN"/>
      </w:rPr>
      <w:t xml:space="preserve">徐州市铜山区公共资源交易中心</w:t>
    </w:r>
    <w:r>
      <w:rPr>
        <w:rFonts w:hint="eastAsia" w:ascii="隶书" w:eastAsia="隶书"/>
        <w:b/>
        <w:i/>
      </w:rPr>
      <w:t xml:space="preserve">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right"/>
      <w:pBdr>
        <w:top w:val="none" w:color="auto" w:sz="0" w:space="0"/>
        <w:left w:val="none" w:color="auto" w:sz="0" w:space="0"/>
        <w:bottom w:val="none" w:color="000000"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rPr>
        <w:rFonts w:ascii="隶书" w:eastAsia="隶书"/>
        <w:sz w:val="21"/>
        <w:u w:val="single"/>
      </w:rPr>
    </w:pPr>
    <w:r>
      <w:rPr>
        <w:rFonts w:hint="eastAsia" w:ascii="隶书" w:eastAsia="隶书"/>
        <w:sz w:val="21"/>
        <w:u w:val="single"/>
        <w:lang w:eastAsia="zh-CN"/>
      </w:rPr>
      <w:t xml:space="preserve">徐州市铜山区第一中学物业及安保服务</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w:t>
    </w:r>
    <w:r>
      <w:rPr>
        <w:rFonts w:ascii="隶书" w:eastAsia="隶书"/>
        <w:sz w:val="21"/>
        <w:szCs w:val="21"/>
        <w:u w:val="single"/>
      </w:rPr>
      <w:fldChar w:fldCharType="end"/>
    </w:r>
    <w:r>
      <w:rPr>
        <w:rFonts w:hint="eastAsia" w:ascii="隶书" w:eastAsia="隶书"/>
        <w:sz w:val="21"/>
        <w:szCs w:val="21"/>
        <w:u w:val="single"/>
      </w:rPr>
      <w:t xml:space="preserve"> 页 共54页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2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lvlOverride w:ilvl="0">
      <w:startOverride w:val="4"/>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name w:val="Heading 1"/>
    <w:basedOn w:val="717"/>
    <w:next w:val="717"/>
    <w:uiPriority w:val="0"/>
    <w:qFormat/>
    <w:pPr>
      <w:keepLines/>
      <w:keepNext/>
      <w:spacing w:before="340" w:after="330" w:line="578" w:lineRule="auto"/>
      <w:outlineLvl w:val="0"/>
    </w:pPr>
    <w:rPr>
      <w:b/>
      <w:bCs/>
      <w:sz w:val="44"/>
      <w:szCs w:val="44"/>
    </w:rPr>
  </w:style>
  <w:style w:type="paragraph" w:styleId="719">
    <w:name w:val="Heading 2"/>
    <w:basedOn w:val="717"/>
    <w:next w:val="717"/>
    <w:link w:val="784"/>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939"/>
    <w:uiPriority w:val="0"/>
    <w:unhideWhenUsed/>
    <w:qFormat/>
    <w:pPr>
      <w:keepLines/>
      <w:keepNext/>
      <w:spacing w:before="260" w:after="260" w:line="416" w:lineRule="auto"/>
      <w:outlineLvl w:val="2"/>
    </w:pPr>
    <w:rPr>
      <w:b/>
      <w:bCs/>
      <w:sz w:val="32"/>
      <w:szCs w:val="32"/>
    </w:rPr>
  </w:style>
  <w:style w:type="paragraph" w:styleId="721">
    <w:name w:val="Heading 4"/>
    <w:basedOn w:val="717"/>
    <w:next w:val="730"/>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22">
    <w:name w:val="Heading 5"/>
    <w:basedOn w:val="717"/>
    <w:next w:val="717"/>
    <w:link w:val="787"/>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88"/>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90"/>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91"/>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Layout w:type="fixed"/>
      <w:tblCellMar>
        <w:left w:w="108" w:type="dxa"/>
        <w:top w:w="0" w:type="dxa"/>
        <w:right w:w="108" w:type="dxa"/>
        <w:bottom w:w="0" w:type="dxa"/>
      </w:tblCellMar>
    </w:tblPr>
  </w:style>
  <w:style w:type="paragraph" w:styleId="729">
    <w:name w:val="toc 1"/>
    <w:basedOn w:val="717"/>
    <w:next w:val="717"/>
    <w:uiPriority w:val="99"/>
    <w:unhideWhenUsed/>
    <w:qFormat/>
    <w:pPr>
      <w:jc w:val="left"/>
      <w:spacing w:after="100" w:line="259" w:lineRule="auto"/>
      <w:widowControl/>
    </w:pPr>
    <w:rPr>
      <w:rFonts w:ascii="Calibri" w:hAnsi="Calibri"/>
      <w:sz w:val="22"/>
      <w:szCs w:val="22"/>
    </w:rPr>
  </w:style>
  <w:style w:type="paragraph" w:styleId="730">
    <w:name w:val="Normal Indent"/>
    <w:basedOn w:val="717"/>
    <w:uiPriority w:val="0"/>
    <w:qFormat/>
    <w:pPr>
      <w:ind w:firstLine="420"/>
    </w:pPr>
  </w:style>
  <w:style w:type="paragraph" w:styleId="731">
    <w:name w:val="toc 7"/>
    <w:basedOn w:val="717"/>
    <w:next w:val="717"/>
    <w:uiPriority w:val="39"/>
    <w:unhideWhenUsed/>
    <w:qFormat/>
    <w:pPr>
      <w:ind w:left="1701" w:right="0" w:firstLine="0"/>
      <w:spacing w:after="57"/>
    </w:pPr>
  </w:style>
  <w:style w:type="paragraph" w:styleId="732">
    <w:name w:val="Body Text First Indent"/>
    <w:basedOn w:val="733"/>
    <w:next w:val="751"/>
    <w:uiPriority w:val="0"/>
    <w:qFormat/>
    <w:pPr>
      <w:ind w:firstLine="420"/>
    </w:pPr>
  </w:style>
  <w:style w:type="paragraph" w:styleId="733">
    <w:name w:val="Body Text"/>
    <w:basedOn w:val="717"/>
    <w:next w:val="734"/>
    <w:link w:val="945"/>
    <w:uiPriority w:val="0"/>
    <w:qFormat/>
    <w:pPr>
      <w:spacing w:after="120"/>
    </w:pPr>
  </w:style>
  <w:style w:type="paragraph" w:styleId="734" w:customStyle="1">
    <w:name w:val="一级条标题"/>
    <w:basedOn w:val="735"/>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next w:val="71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36" w:customStyle="1">
    <w:name w:val="段"/>
    <w:basedOn w:val="737"/>
    <w:next w:val="717"/>
    <w:uiPriority w:val="0"/>
    <w:qFormat/>
    <w:pPr>
      <w:ind w:firstLine="200"/>
      <w:jc w:val="both"/>
    </w:pPr>
    <w:rPr>
      <w:rFonts w:ascii="宋体" w:hAnsi="Calibri" w:eastAsia="宋体" w:cs="Times New Roman"/>
      <w:sz w:val="21"/>
      <w:szCs w:val="22"/>
      <w:lang w:val="en-US" w:eastAsia="zh-CN" w:bidi="ar-SA"/>
    </w:rPr>
  </w:style>
  <w:style w:type="paragraph" w:styleId="737" w:customStyle="1">
    <w:name w:val="正文1"/>
    <w:basedOn w:val="738"/>
    <w:next w:val="749"/>
    <w:uiPriority w:val="0"/>
    <w:qFormat/>
    <w:pPr>
      <w:jc w:val="both"/>
      <w:widowControl w:val="off"/>
    </w:pPr>
    <w:rPr>
      <w:rFonts w:hint="default" w:ascii="Calibri" w:hAnsi="Calibri" w:eastAsia="宋体" w:cs="Times New Roman"/>
      <w:sz w:val="21"/>
      <w:szCs w:val="24"/>
      <w:lang w:val="en-US" w:eastAsia="zh-CN" w:bidi="ar-SA"/>
    </w:rPr>
  </w:style>
  <w:style w:type="paragraph" w:styleId="738" w:customStyle="1">
    <w:name w:val="正文111"/>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customStyle="1">
    <w:name w:val="正文首行缩进11"/>
    <w:basedOn w:val="740"/>
    <w:next w:val="743"/>
    <w:uiPriority w:val="0"/>
    <w:qFormat/>
    <w:pPr>
      <w:ind w:firstLine="420"/>
    </w:pPr>
  </w:style>
  <w:style w:type="paragraph" w:styleId="740" w:customStyle="1">
    <w:name w:val="正文文本11"/>
    <w:basedOn w:val="741"/>
    <w:next w:val="738"/>
    <w:uiPriority w:val="0"/>
    <w:qFormat/>
    <w:pPr>
      <w:spacing w:after="120"/>
    </w:pPr>
  </w:style>
  <w:style w:type="paragraph" w:styleId="741" w:customStyle="1">
    <w:name w:val="正文11"/>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customStyle="1">
    <w:name w:val="文本块1"/>
    <w:basedOn w:val="737"/>
    <w:uiPriority w:val="0"/>
    <w:qFormat/>
    <w:pPr>
      <w:ind w:left="256" w:right="6" w:firstLine="624"/>
    </w:pPr>
    <w:rPr>
      <w:rFonts w:ascii="Times New Roman" w:hAnsi="Times New Roman" w:eastAsia="仿宋" w:cs="Times New Roman"/>
      <w:sz w:val="28"/>
      <w:szCs w:val="20"/>
    </w:rPr>
  </w:style>
  <w:style w:type="paragraph" w:styleId="743" w:customStyle="1">
    <w:name w:val="正文首行缩进 211"/>
    <w:basedOn w:val="744"/>
    <w:next w:val="745"/>
    <w:uiPriority w:val="0"/>
    <w:qFormat/>
    <w:pPr>
      <w:ind w:firstLine="420"/>
      <w:tabs>
        <w:tab w:val="left" w:pos="0" w:leader="none"/>
        <w:tab w:val="left" w:pos="993" w:leader="none"/>
        <w:tab w:val="left" w:pos="1134" w:leader="none"/>
      </w:tabs>
    </w:pPr>
  </w:style>
  <w:style w:type="paragraph" w:styleId="744" w:customStyle="1">
    <w:name w:val="正文文本缩进11"/>
    <w:basedOn w:val="745"/>
    <w:next w:val="746"/>
    <w:uiPriority w:val="0"/>
    <w:qFormat/>
    <w:pPr>
      <w:ind w:firstLine="480"/>
    </w:pPr>
    <w:rPr>
      <w:rFonts w:ascii="仿宋_GB2312" w:eastAsia="仿宋_GB2312"/>
      <w:sz w:val="24"/>
    </w:rPr>
  </w:style>
  <w:style w:type="paragraph" w:styleId="745" w:customStyle="1">
    <w:name w:val="正文112"/>
    <w:next w:val="7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寄信人地址11"/>
    <w:basedOn w:val="747"/>
    <w:uiPriority w:val="0"/>
    <w:qFormat/>
    <w:rPr>
      <w:rFonts w:ascii="Arial" w:hAnsi="Arial"/>
    </w:rPr>
  </w:style>
  <w:style w:type="paragraph" w:styleId="747" w:customStyle="1">
    <w:name w:val="正文1121"/>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文本块11"/>
    <w:basedOn w:val="747"/>
    <w:uiPriority w:val="0"/>
    <w:qFormat/>
    <w:pPr>
      <w:ind w:left="256" w:right="6" w:firstLine="624"/>
    </w:pPr>
    <w:rPr>
      <w:rFonts w:eastAsia="仿宋_GB2312"/>
      <w:sz w:val="28"/>
      <w:szCs w:val="20"/>
    </w:rPr>
  </w:style>
  <w:style w:type="paragraph" w:styleId="749" w:customStyle="1">
    <w:name w:val="正文文本1"/>
    <w:basedOn w:val="737"/>
    <w:next w:val="750"/>
    <w:uiPriority w:val="0"/>
    <w:qFormat/>
    <w:pPr>
      <w:spacing w:after="120"/>
    </w:pPr>
    <w:rPr>
      <w:rFonts w:ascii="Calibri" w:hAnsi="Calibri"/>
    </w:rPr>
  </w:style>
  <w:style w:type="paragraph" w:styleId="750" w:customStyle="1">
    <w:name w:val="正文12"/>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Body Text First Indent 2"/>
    <w:basedOn w:val="752"/>
    <w:next w:val="717"/>
    <w:link w:val="940"/>
    <w:uiPriority w:val="0"/>
    <w:qFormat/>
    <w:pPr>
      <w:ind w:firstLine="420"/>
    </w:pPr>
  </w:style>
  <w:style w:type="paragraph" w:styleId="752">
    <w:name w:val="Body Text Indent"/>
    <w:basedOn w:val="717"/>
    <w:next w:val="753"/>
    <w:link w:val="930"/>
    <w:uiPriority w:val="0"/>
    <w:qFormat/>
    <w:pPr>
      <w:ind w:left="420"/>
      <w:spacing w:after="120"/>
    </w:pPr>
  </w:style>
  <w:style w:type="paragraph" w:styleId="753">
    <w:name w:val="envelope return"/>
    <w:basedOn w:val="717"/>
    <w:uiPriority w:val="0"/>
    <w:qFormat/>
    <w:rPr>
      <w:rFonts w:ascii="Arial" w:hAnsi="Arial"/>
    </w:rPr>
  </w:style>
  <w:style w:type="paragraph" w:styleId="754">
    <w:name w:val="Caption"/>
    <w:basedOn w:val="717"/>
    <w:next w:val="717"/>
    <w:uiPriority w:val="35"/>
    <w:semiHidden/>
    <w:unhideWhenUsed/>
    <w:qFormat/>
    <w:pPr>
      <w:spacing w:line="276" w:lineRule="auto"/>
    </w:pPr>
    <w:rPr>
      <w:b/>
      <w:bCs/>
      <w:color w:val="4f81bd" w:themeColor="accent1"/>
      <w:sz w:val="18"/>
      <w:szCs w:val="18"/>
    </w:rPr>
  </w:style>
  <w:style w:type="paragraph" w:styleId="755">
    <w:name w:val="index 5"/>
    <w:basedOn w:val="717"/>
    <w:next w:val="717"/>
    <w:uiPriority w:val="0"/>
    <w:qFormat/>
    <w:pPr>
      <w:ind w:left="798"/>
      <w:jc w:val="left"/>
    </w:pPr>
    <w:rPr>
      <w:rFonts w:ascii="Calibri" w:hAnsi="Calibri"/>
    </w:rPr>
  </w:style>
  <w:style w:type="paragraph" w:styleId="756">
    <w:name w:val="Block Text"/>
    <w:basedOn w:val="717"/>
    <w:uiPriority w:val="6"/>
    <w:qFormat/>
    <w:pPr>
      <w:ind w:left="256" w:right="6" w:firstLine="624"/>
    </w:pPr>
    <w:rPr>
      <w:rFonts w:eastAsia="仿宋"/>
      <w:sz w:val="28"/>
      <w:szCs w:val="20"/>
    </w:rPr>
  </w:style>
  <w:style w:type="paragraph" w:styleId="757">
    <w:name w:val="index 4"/>
    <w:basedOn w:val="717"/>
    <w:next w:val="717"/>
    <w:uiPriority w:val="99"/>
    <w:unhideWhenUsed/>
    <w:qFormat/>
    <w:pPr>
      <w:ind w:left="600"/>
    </w:pPr>
    <w:rPr>
      <w:rFonts w:ascii="Verdana" w:hAnsi="Verdana" w:eastAsia="微软雅黑"/>
      <w:szCs w:val="20"/>
    </w:rPr>
  </w:style>
  <w:style w:type="paragraph" w:styleId="758">
    <w:name w:val="toc 5"/>
    <w:basedOn w:val="717"/>
    <w:next w:val="717"/>
    <w:uiPriority w:val="39"/>
    <w:unhideWhenUsed/>
    <w:qFormat/>
    <w:pPr>
      <w:ind w:left="1134" w:right="0" w:firstLine="0"/>
      <w:spacing w:after="57"/>
    </w:pPr>
  </w:style>
  <w:style w:type="paragraph" w:styleId="759">
    <w:name w:val="toc 3"/>
    <w:basedOn w:val="717"/>
    <w:next w:val="717"/>
    <w:uiPriority w:val="39"/>
    <w:unhideWhenUsed/>
    <w:qFormat/>
    <w:pPr>
      <w:ind w:left="567" w:right="0" w:firstLine="0"/>
      <w:spacing w:after="57"/>
    </w:pPr>
  </w:style>
  <w:style w:type="paragraph" w:styleId="760">
    <w:name w:val="Plain Text"/>
    <w:basedOn w:val="717"/>
    <w:link w:val="943"/>
    <w:uiPriority w:val="0"/>
    <w:qFormat/>
    <w:rPr>
      <w:rFonts w:ascii="宋体" w:hAnsi="Courier New"/>
      <w:szCs w:val="21"/>
    </w:rPr>
  </w:style>
  <w:style w:type="paragraph" w:styleId="761">
    <w:name w:val="toc 8"/>
    <w:basedOn w:val="717"/>
    <w:next w:val="717"/>
    <w:uiPriority w:val="39"/>
    <w:unhideWhenUsed/>
    <w:qFormat/>
    <w:pPr>
      <w:ind w:left="1984" w:right="0" w:firstLine="0"/>
      <w:spacing w:after="57"/>
    </w:pPr>
  </w:style>
  <w:style w:type="paragraph" w:styleId="762">
    <w:name w:val="Date"/>
    <w:basedOn w:val="717"/>
    <w:next w:val="717"/>
    <w:uiPriority w:val="0"/>
    <w:qFormat/>
    <w:rPr>
      <w:rFonts w:eastAsia="仿宋_GB2312"/>
      <w:sz w:val="28"/>
      <w:szCs w:val="20"/>
    </w:rPr>
  </w:style>
  <w:style w:type="paragraph" w:styleId="763">
    <w:name w:val="Body Text Indent 2"/>
    <w:basedOn w:val="717"/>
    <w:uiPriority w:val="0"/>
    <w:qFormat/>
    <w:pPr>
      <w:ind w:firstLine="475"/>
      <w:spacing w:line="10" w:lineRule="atLeast"/>
    </w:pPr>
    <w:rPr>
      <w:rFonts w:ascii="仿宋_GB2312" w:eastAsia="仿宋_GB2312"/>
      <w:sz w:val="24"/>
    </w:rPr>
  </w:style>
  <w:style w:type="paragraph" w:styleId="764">
    <w:name w:val="endnote text"/>
    <w:basedOn w:val="717"/>
    <w:link w:val="928"/>
    <w:uiPriority w:val="99"/>
    <w:semiHidden/>
    <w:unhideWhenUsed/>
    <w:qFormat/>
    <w:pPr>
      <w:spacing w:after="0" w:line="240" w:lineRule="auto"/>
    </w:pPr>
    <w:rPr>
      <w:sz w:val="20"/>
    </w:rPr>
  </w:style>
  <w:style w:type="paragraph" w:styleId="765">
    <w:name w:val="Footer"/>
    <w:basedOn w:val="717"/>
    <w:uiPriority w:val="0"/>
    <w:qFormat/>
    <w:pPr>
      <w:jc w:val="left"/>
      <w:tabs>
        <w:tab w:val="center" w:pos="4153" w:leader="none"/>
        <w:tab w:val="right" w:pos="8306" w:leader="none"/>
      </w:tabs>
    </w:pPr>
    <w:rPr>
      <w:sz w:val="18"/>
      <w:szCs w:val="18"/>
    </w:rPr>
  </w:style>
  <w:style w:type="paragraph" w:styleId="766">
    <w:name w:val="Header"/>
    <w:basedOn w:val="717"/>
    <w:uiPriority w:val="0"/>
    <w:qFormat/>
    <w:pPr>
      <w:jc w:val="center"/>
      <w:tabs>
        <w:tab w:val="center" w:pos="4153" w:leader="none"/>
        <w:tab w:val="right" w:pos="8306" w:leader="none"/>
      </w:tabs>
      <w:pBdr>
        <w:bottom w:val="single" w:color="auto" w:sz="6" w:space="1"/>
      </w:pBdr>
    </w:pPr>
    <w:rPr>
      <w:sz w:val="18"/>
      <w:szCs w:val="18"/>
    </w:rPr>
  </w:style>
  <w:style w:type="paragraph" w:styleId="767">
    <w:name w:val="toc 4"/>
    <w:basedOn w:val="717"/>
    <w:next w:val="717"/>
    <w:uiPriority w:val="39"/>
    <w:unhideWhenUsed/>
    <w:qFormat/>
    <w:pPr>
      <w:ind w:left="850" w:right="0" w:firstLine="0"/>
      <w:spacing w:after="57"/>
    </w:pPr>
  </w:style>
  <w:style w:type="paragraph" w:styleId="768">
    <w:name w:val="Subtitle"/>
    <w:basedOn w:val="717"/>
    <w:next w:val="717"/>
    <w:link w:val="794"/>
    <w:uiPriority w:val="11"/>
    <w:qFormat/>
    <w:pPr>
      <w:spacing w:before="200" w:after="200"/>
    </w:pPr>
    <w:rPr>
      <w:sz w:val="24"/>
      <w:szCs w:val="24"/>
    </w:rPr>
  </w:style>
  <w:style w:type="paragraph" w:styleId="769">
    <w:name w:val="footnote text"/>
    <w:basedOn w:val="717"/>
    <w:next w:val="755"/>
    <w:link w:val="927"/>
    <w:uiPriority w:val="99"/>
    <w:semiHidden/>
    <w:unhideWhenUsed/>
    <w:qFormat/>
    <w:pPr>
      <w:spacing w:after="40" w:line="240" w:lineRule="auto"/>
    </w:pPr>
    <w:rPr>
      <w:sz w:val="18"/>
    </w:rPr>
  </w:style>
  <w:style w:type="paragraph" w:styleId="770">
    <w:name w:val="toc 6"/>
    <w:basedOn w:val="717"/>
    <w:next w:val="717"/>
    <w:uiPriority w:val="39"/>
    <w:unhideWhenUsed/>
    <w:qFormat/>
    <w:pPr>
      <w:ind w:left="1417" w:right="0" w:firstLine="0"/>
      <w:spacing w:after="57"/>
    </w:pPr>
  </w:style>
  <w:style w:type="paragraph" w:styleId="771">
    <w:name w:val="table of figures"/>
    <w:basedOn w:val="717"/>
    <w:next w:val="717"/>
    <w:uiPriority w:val="99"/>
    <w:unhideWhenUsed/>
    <w:qFormat/>
    <w:pPr>
      <w:spacing w:after="0" w:afterAutospacing="0"/>
    </w:pPr>
  </w:style>
  <w:style w:type="paragraph" w:styleId="772">
    <w:name w:val="toc 2"/>
    <w:basedOn w:val="717"/>
    <w:next w:val="717"/>
    <w:uiPriority w:val="39"/>
    <w:unhideWhenUsed/>
    <w:qFormat/>
    <w:pPr>
      <w:ind w:left="283" w:right="0" w:firstLine="0"/>
      <w:spacing w:after="57"/>
    </w:pPr>
  </w:style>
  <w:style w:type="paragraph" w:styleId="773">
    <w:name w:val="toc 9"/>
    <w:basedOn w:val="717"/>
    <w:next w:val="717"/>
    <w:uiPriority w:val="39"/>
    <w:unhideWhenUsed/>
    <w:qFormat/>
    <w:pPr>
      <w:ind w:left="2268" w:right="0" w:firstLine="0"/>
      <w:spacing w:after="57"/>
    </w:pPr>
  </w:style>
  <w:style w:type="paragraph" w:styleId="774">
    <w:name w:val="Normal (Web)"/>
    <w:basedOn w:val="717"/>
    <w:uiPriority w:val="99"/>
    <w:qFormat/>
    <w:pPr>
      <w:jc w:val="left"/>
      <w:spacing w:before="100" w:beforeAutospacing="1" w:after="100" w:afterAutospacing="1"/>
      <w:widowControl/>
    </w:pPr>
    <w:rPr>
      <w:rFonts w:ascii="宋体" w:hAnsi="宋体" w:cs="宋体"/>
      <w:sz w:val="24"/>
    </w:rPr>
  </w:style>
  <w:style w:type="paragraph" w:styleId="775">
    <w:name w:val="Title"/>
    <w:basedOn w:val="717"/>
    <w:next w:val="717"/>
    <w:link w:val="793"/>
    <w:uiPriority w:val="10"/>
    <w:qFormat/>
    <w:pPr>
      <w:contextualSpacing/>
      <w:spacing w:before="300" w:after="200"/>
    </w:pPr>
    <w:rPr>
      <w:sz w:val="48"/>
      <w:szCs w:val="48"/>
    </w:rPr>
  </w:style>
  <w:style w:type="character" w:styleId="776">
    <w:name w:val="endnote reference"/>
    <w:basedOn w:val="727"/>
    <w:uiPriority w:val="99"/>
    <w:semiHidden/>
    <w:unhideWhenUsed/>
    <w:qFormat/>
    <w:rPr>
      <w:vertAlign w:val="superscript"/>
    </w:rPr>
  </w:style>
  <w:style w:type="character" w:styleId="777">
    <w:name w:val="page number"/>
    <w:basedOn w:val="727"/>
    <w:uiPriority w:val="0"/>
    <w:qFormat/>
  </w:style>
  <w:style w:type="character" w:styleId="778">
    <w:name w:val="FollowedHyperlink"/>
    <w:basedOn w:val="727"/>
    <w:uiPriority w:val="0"/>
    <w:qFormat/>
    <w:rPr>
      <w:color w:val="800080"/>
      <w:u w:val="single"/>
    </w:rPr>
  </w:style>
  <w:style w:type="character" w:styleId="779">
    <w:name w:val="Emphasis"/>
    <w:basedOn w:val="727"/>
    <w:uiPriority w:val="20"/>
    <w:qFormat/>
    <w:rPr>
      <w:i/>
      <w:iCs/>
    </w:rPr>
  </w:style>
  <w:style w:type="character" w:styleId="780">
    <w:name w:val="Hyperlink"/>
    <w:uiPriority w:val="0"/>
    <w:qFormat/>
    <w:rPr>
      <w:color w:val="0000ff"/>
      <w:u w:val="single"/>
    </w:rPr>
  </w:style>
  <w:style w:type="character" w:styleId="781">
    <w:name w:val="footnote reference"/>
    <w:basedOn w:val="727"/>
    <w:uiPriority w:val="99"/>
    <w:unhideWhenUsed/>
    <w:qFormat/>
    <w:rPr>
      <w:vertAlign w:val="superscript"/>
    </w:rPr>
  </w:style>
  <w:style w:type="table" w:styleId="782">
    <w:name w:val="Table Grid"/>
    <w:basedOn w:val="72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83" w:customStyle="1">
    <w:name w:val="Heading 1 Char"/>
    <w:basedOn w:val="727"/>
    <w:uiPriority w:val="9"/>
    <w:qFormat/>
    <w:rPr>
      <w:rFonts w:ascii="Arial" w:hAnsi="Arial" w:eastAsia="Arial" w:cs="Arial"/>
      <w:sz w:val="40"/>
      <w:szCs w:val="40"/>
    </w:rPr>
  </w:style>
  <w:style w:type="character" w:styleId="784" w:customStyle="1">
    <w:name w:val="Heading 2 Char"/>
    <w:basedOn w:val="727"/>
    <w:link w:val="719"/>
    <w:uiPriority w:val="9"/>
    <w:qFormat/>
    <w:rPr>
      <w:rFonts w:ascii="Arial" w:hAnsi="Arial" w:eastAsia="Arial" w:cs="Arial"/>
      <w:sz w:val="34"/>
    </w:rPr>
  </w:style>
  <w:style w:type="character" w:styleId="785" w:customStyle="1">
    <w:name w:val="Heading 3 Char"/>
    <w:basedOn w:val="727"/>
    <w:uiPriority w:val="9"/>
    <w:qFormat/>
    <w:rPr>
      <w:rFonts w:ascii="Arial" w:hAnsi="Arial" w:eastAsia="Arial" w:cs="Arial"/>
      <w:sz w:val="30"/>
      <w:szCs w:val="30"/>
    </w:rPr>
  </w:style>
  <w:style w:type="character" w:styleId="786" w:customStyle="1">
    <w:name w:val="Heading 4 Char"/>
    <w:basedOn w:val="727"/>
    <w:uiPriority w:val="9"/>
    <w:qFormat/>
    <w:rPr>
      <w:rFonts w:ascii="Arial" w:hAnsi="Arial" w:eastAsia="Arial" w:cs="Arial"/>
      <w:b/>
      <w:bCs/>
      <w:sz w:val="26"/>
      <w:szCs w:val="26"/>
    </w:rPr>
  </w:style>
  <w:style w:type="character" w:styleId="787" w:customStyle="1">
    <w:name w:val="Heading 5 Char"/>
    <w:basedOn w:val="727"/>
    <w:link w:val="722"/>
    <w:uiPriority w:val="9"/>
    <w:qFormat/>
    <w:rPr>
      <w:rFonts w:ascii="Arial" w:hAnsi="Arial" w:eastAsia="Arial" w:cs="Arial"/>
      <w:b/>
      <w:bCs/>
      <w:sz w:val="24"/>
      <w:szCs w:val="24"/>
    </w:rPr>
  </w:style>
  <w:style w:type="character" w:styleId="788" w:customStyle="1">
    <w:name w:val="Heading 6 Char"/>
    <w:basedOn w:val="727"/>
    <w:link w:val="723"/>
    <w:uiPriority w:val="9"/>
    <w:qFormat/>
    <w:rPr>
      <w:rFonts w:ascii="Arial" w:hAnsi="Arial" w:eastAsia="Arial" w:cs="Arial"/>
      <w:b/>
      <w:bCs/>
      <w:sz w:val="22"/>
      <w:szCs w:val="22"/>
    </w:rPr>
  </w:style>
  <w:style w:type="character" w:styleId="789" w:customStyle="1">
    <w:name w:val="Heading 7 Char"/>
    <w:basedOn w:val="727"/>
    <w:link w:val="724"/>
    <w:uiPriority w:val="9"/>
    <w:qFormat/>
    <w:rPr>
      <w:rFonts w:ascii="Arial" w:hAnsi="Arial" w:eastAsia="Arial" w:cs="Arial"/>
      <w:b/>
      <w:bCs/>
      <w:i/>
      <w:iCs/>
      <w:sz w:val="22"/>
      <w:szCs w:val="22"/>
    </w:rPr>
  </w:style>
  <w:style w:type="character" w:styleId="790" w:customStyle="1">
    <w:name w:val="Heading 8 Char"/>
    <w:basedOn w:val="727"/>
    <w:link w:val="725"/>
    <w:uiPriority w:val="9"/>
    <w:qFormat/>
    <w:rPr>
      <w:rFonts w:ascii="Arial" w:hAnsi="Arial" w:eastAsia="Arial" w:cs="Arial"/>
      <w:i/>
      <w:iCs/>
      <w:sz w:val="22"/>
      <w:szCs w:val="22"/>
    </w:rPr>
  </w:style>
  <w:style w:type="character" w:styleId="791" w:customStyle="1">
    <w:name w:val="Heading 9 Char"/>
    <w:basedOn w:val="727"/>
    <w:link w:val="726"/>
    <w:uiPriority w:val="9"/>
    <w:qFormat/>
    <w:rPr>
      <w:rFonts w:ascii="Arial" w:hAnsi="Arial" w:eastAsia="Arial" w:cs="Arial"/>
      <w:i/>
      <w:iCs/>
      <w:sz w:val="21"/>
      <w:szCs w:val="21"/>
    </w:r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27"/>
    <w:link w:val="775"/>
    <w:uiPriority w:val="10"/>
    <w:qFormat/>
    <w:rPr>
      <w:sz w:val="48"/>
      <w:szCs w:val="48"/>
    </w:rPr>
  </w:style>
  <w:style w:type="character" w:styleId="794" w:customStyle="1">
    <w:name w:val="Subtitle Char"/>
    <w:basedOn w:val="727"/>
    <w:link w:val="768"/>
    <w:uiPriority w:val="11"/>
    <w:qFormat/>
    <w:rPr>
      <w:sz w:val="24"/>
      <w:szCs w:val="24"/>
    </w:rPr>
  </w:style>
  <w:style w:type="paragraph" w:styleId="795">
    <w:name w:val="Quote"/>
    <w:basedOn w:val="717"/>
    <w:next w:val="717"/>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17"/>
    <w:next w:val="717"/>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27"/>
    <w:uiPriority w:val="99"/>
    <w:qFormat/>
  </w:style>
  <w:style w:type="character" w:styleId="800" w:customStyle="1">
    <w:name w:val="Footer Char"/>
    <w:basedOn w:val="727"/>
    <w:uiPriority w:val="99"/>
    <w:qFormat/>
  </w:style>
  <w:style w:type="character" w:styleId="801" w:customStyle="1">
    <w:name w:val="Caption Char"/>
    <w:uiPriority w:val="99"/>
    <w:qFormat/>
  </w:style>
  <w:style w:type="table" w:styleId="802"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3"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2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2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2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4" w:customStyle="1">
    <w:name w:val="Grid Table 6 Colorful - Accent 1"/>
    <w:basedOn w:val="7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5" w:customStyle="1">
    <w:name w:val="Grid Table 6 Colorful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6" w:customStyle="1">
    <w:name w:val="Grid Table 6 Colorful - Accent 3"/>
    <w:basedOn w:val="7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7" w:customStyle="1">
    <w:name w:val="Grid Table 6 Colorful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8" w:customStyle="1">
    <w:name w:val="Grid Table 6 Colorful - Accent 5"/>
    <w:basedOn w:val="7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6 Colorful - Accent 6"/>
    <w:basedOn w:val="7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0"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28"/>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28"/>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28"/>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28"/>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28"/>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28"/>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28"/>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28"/>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basedOn w:val="7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basedOn w:val="7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basedOn w:val="7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basedOn w:val="7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basedOn w:val="7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basedOn w:val="7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2"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3" w:customStyle="1">
    <w:name w:val="List Table 6 Colorful - Accent 1"/>
    <w:basedOn w:val="728"/>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4" w:customStyle="1">
    <w:name w:val="List Table 6 Colorful - Accent 2"/>
    <w:basedOn w:val="728"/>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5" w:customStyle="1">
    <w:name w:val="List Table 6 Colorful - Accent 3"/>
    <w:basedOn w:val="728"/>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6" w:customStyle="1">
    <w:name w:val="List Table 6 Colorful - Accent 4"/>
    <w:basedOn w:val="728"/>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7" w:customStyle="1">
    <w:name w:val="List Table 6 Colorful - Accent 5"/>
    <w:basedOn w:val="728"/>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8" w:customStyle="1">
    <w:name w:val="List Table 6 Colorful - Accent 6"/>
    <w:basedOn w:val="728"/>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9" w:customStyle="1">
    <w:name w:val="List Table 7 Colorful"/>
    <w:basedOn w:val="72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28"/>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28"/>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28"/>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28"/>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28"/>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28"/>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28"/>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9"/>
    <w:uiPriority w:val="99"/>
    <w:qFormat/>
    <w:rPr>
      <w:sz w:val="18"/>
    </w:rPr>
  </w:style>
  <w:style w:type="character" w:styleId="928" w:customStyle="1">
    <w:name w:val="Endnote Text Char"/>
    <w:link w:val="764"/>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character" w:styleId="930" w:customStyle="1">
    <w:name w:val="正文文本缩进 Char"/>
    <w:basedOn w:val="727"/>
    <w:link w:val="752"/>
    <w:uiPriority w:val="0"/>
    <w:qFormat/>
    <w:rPr>
      <w:sz w:val="21"/>
      <w:szCs w:val="24"/>
    </w:rPr>
  </w:style>
  <w:style w:type="paragraph" w:styleId="931" w:customStyle="1">
    <w:name w:val="默认段落字体 Para Char Char Char Char Char Char Char"/>
    <w:basedOn w:val="717"/>
    <w:uiPriority w:val="0"/>
    <w:qFormat/>
    <w:rPr>
      <w:rFonts w:ascii="Tahoma" w:hAnsi="Tahoma"/>
      <w:sz w:val="24"/>
      <w:szCs w:val="20"/>
    </w:rPr>
  </w:style>
  <w:style w:type="paragraph" w:styleId="932" w:customStyle="1">
    <w:name w:val="Char"/>
    <w:basedOn w:val="717"/>
    <w:uiPriority w:val="0"/>
    <w:qFormat/>
    <w:pPr>
      <w:tabs>
        <w:tab w:val="left" w:pos="360" w:leader="none"/>
      </w:tabs>
    </w:pPr>
    <w:rPr>
      <w:sz w:val="24"/>
    </w:rPr>
  </w:style>
  <w:style w:type="paragraph" w:styleId="933" w:customStyle="1">
    <w:name w:val="普通正文"/>
    <w:basedOn w:val="717"/>
    <w:uiPriority w:val="0"/>
    <w:qFormat/>
    <w:pPr>
      <w:ind w:firstLine="480"/>
      <w:jc w:val="left"/>
      <w:spacing w:before="120" w:after="120" w:line="360" w:lineRule="auto"/>
    </w:pPr>
    <w:rPr>
      <w:rFonts w:ascii="Arial" w:hAnsi="Arial"/>
      <w:sz w:val="24"/>
    </w:rPr>
  </w:style>
  <w:style w:type="paragraph" w:styleId="934" w:customStyle="1">
    <w:name w:val="p0"/>
    <w:basedOn w:val="717"/>
    <w:uiPriority w:val="0"/>
    <w:qFormat/>
    <w:pPr>
      <w:widowControl/>
    </w:pPr>
    <w:rPr>
      <w:szCs w:val="21"/>
    </w:rPr>
  </w:style>
  <w:style w:type="paragraph" w:styleId="935" w:customStyle="1">
    <w:name w:val="Default"/>
    <w:basedOn w:val="717"/>
    <w:uiPriority w:val="0"/>
    <w:qFormat/>
    <w:rPr>
      <w:rFonts w:ascii="宋体" w:hAnsi="宋体" w:cs="宋体"/>
      <w:color w:val="000000"/>
      <w:sz w:val="24"/>
    </w:rPr>
  </w:style>
  <w:style w:type="character" w:styleId="936" w:customStyle="1">
    <w:name w:val="16"/>
    <w:basedOn w:val="727"/>
    <w:uiPriority w:val="0"/>
    <w:qFormat/>
    <w:rPr>
      <w:rFonts w:hint="eastAsia" w:ascii="黑体" w:hAnsi="宋体" w:eastAsia="黑体" w:cs="黑体"/>
      <w:color w:val="000000"/>
      <w:sz w:val="44"/>
      <w:szCs w:val="44"/>
    </w:rPr>
  </w:style>
  <w:style w:type="character" w:styleId="937" w:customStyle="1">
    <w:name w:val="15"/>
    <w:basedOn w:val="727"/>
    <w:uiPriority w:val="0"/>
    <w:qFormat/>
    <w:rPr>
      <w:rFonts w:hint="eastAsia" w:ascii="仿宋" w:hAnsi="仿宋" w:eastAsia="仿宋" w:cs="仿宋"/>
      <w:color w:val="000000"/>
      <w:sz w:val="18"/>
      <w:szCs w:val="18"/>
    </w:rPr>
  </w:style>
  <w:style w:type="paragraph" w:styleId="938" w:customStyle="1">
    <w:name w:val="Table Paragraph"/>
    <w:basedOn w:val="717"/>
    <w:uiPriority w:val="1"/>
    <w:qFormat/>
    <w:rPr>
      <w:rFonts w:ascii="宋体" w:hAnsi="宋体" w:cs="宋体"/>
      <w:lang w:val="zh-CN" w:bidi="zh-CN"/>
    </w:rPr>
  </w:style>
  <w:style w:type="character" w:styleId="939" w:customStyle="1">
    <w:name w:val="标题 3 Char"/>
    <w:basedOn w:val="727"/>
    <w:link w:val="720"/>
    <w:uiPriority w:val="0"/>
    <w:qFormat/>
    <w:rPr>
      <w:b/>
      <w:bCs/>
      <w:sz w:val="32"/>
      <w:szCs w:val="32"/>
    </w:rPr>
  </w:style>
  <w:style w:type="character" w:styleId="940" w:customStyle="1">
    <w:name w:val="正文首行缩进 2 Char"/>
    <w:basedOn w:val="930"/>
    <w:link w:val="751"/>
    <w:uiPriority w:val="0"/>
    <w:qFormat/>
  </w:style>
  <w:style w:type="paragraph" w:styleId="941">
    <w:name w:val="List Paragraph"/>
    <w:basedOn w:val="717"/>
    <w:uiPriority w:val="1"/>
    <w:qFormat/>
    <w:pPr>
      <w:ind w:right="-107"/>
    </w:pPr>
  </w:style>
  <w:style w:type="paragraph" w:styleId="9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43" w:customStyle="1">
    <w:name w:val="纯文本 Char"/>
    <w:basedOn w:val="727"/>
    <w:link w:val="760"/>
    <w:uiPriority w:val="0"/>
    <w:qFormat/>
    <w:rPr>
      <w:rFonts w:ascii="宋体" w:hAnsi="Courier New"/>
      <w:sz w:val="21"/>
      <w:szCs w:val="21"/>
    </w:rPr>
  </w:style>
  <w:style w:type="paragraph" w:styleId="944" w:customStyle="1">
    <w:name w:val="目录 111"/>
    <w:basedOn w:val="738"/>
    <w:next w:val="717"/>
    <w:uiPriority w:val="99"/>
    <w:unhideWhenUsed/>
    <w:qFormat/>
    <w:pPr>
      <w:jc w:val="left"/>
      <w:spacing w:after="100" w:line="259" w:lineRule="auto"/>
      <w:widowControl/>
    </w:pPr>
    <w:rPr>
      <w:rFonts w:ascii="Calibri" w:hAnsi="Calibri"/>
      <w:sz w:val="22"/>
      <w:szCs w:val="22"/>
    </w:rPr>
  </w:style>
  <w:style w:type="character" w:styleId="945" w:customStyle="1">
    <w:name w:val="正文文本 Char"/>
    <w:basedOn w:val="727"/>
    <w:link w:val="733"/>
    <w:uiPriority w:val="0"/>
    <w:qFormat/>
    <w:rPr>
      <w:sz w:val="21"/>
      <w:szCs w:val="24"/>
    </w:rPr>
  </w:style>
  <w:style w:type="paragraph" w:styleId="946" w:customStyle="1">
    <w:name w:val="目录 11"/>
    <w:basedOn w:val="741"/>
    <w:next w:val="738"/>
    <w:uiPriority w:val="0"/>
    <w:qFormat/>
    <w:pPr>
      <w:jc w:val="left"/>
      <w:spacing w:after="100" w:line="259" w:lineRule="auto"/>
      <w:widowControl/>
    </w:pPr>
    <w:rPr>
      <w:rFonts w:ascii="Calibri" w:hAnsi="Calibri" w:eastAsia="宋体"/>
      <w:sz w:val="22"/>
      <w:szCs w:val="22"/>
    </w:rPr>
  </w:style>
  <w:style w:type="table" w:styleId="947" w:customStyle="1">
    <w:name w:val="Table Normal"/>
    <w:uiPriority w:val="0"/>
    <w:semiHidden/>
    <w:unhideWhenUsed/>
    <w:qFormat/>
    <w:tblPr>
      <w:tblLayout w:type="fixed"/>
      <w:tblCellMar>
        <w:left w:w="0" w:type="dxa"/>
        <w:top w:w="0" w:type="dxa"/>
        <w:right w:w="0" w:type="dxa"/>
        <w:bottom w:w="0" w:type="dxa"/>
      </w:tblCellMar>
    </w:tblPr>
  </w:style>
  <w:style w:type="paragraph" w:styleId="948" w:customStyle="1">
    <w:name w:val="Table Text"/>
    <w:basedOn w:val="717"/>
    <w:uiPriority w:val="0"/>
    <w:semiHidden/>
    <w:qFormat/>
    <w:rPr>
      <w:rFonts w:ascii="宋体" w:hAnsi="宋体" w:eastAsia="宋体" w:cs="宋体"/>
      <w:sz w:val="21"/>
      <w:szCs w:val="21"/>
      <w:lang w:val="en-US" w:eastAsia="en-US" w:bidi="ar-SA"/>
    </w:rPr>
  </w:style>
  <w:style w:type="paragraph" w:styleId="949" w:customStyle="1">
    <w:name w:val="页眉1"/>
    <w:basedOn w:val="738"/>
    <w:uiPriority w:val="0"/>
    <w:qFormat/>
    <w:pPr>
      <w:jc w:val="center"/>
      <w:tabs>
        <w:tab w:val="center" w:pos="4153" w:leader="none"/>
        <w:tab w:val="right" w:pos="8306" w:leader="none"/>
      </w:tabs>
      <w:pBdr>
        <w:bottom w:val="single" w:color="000000" w:sz="6" w:space="1"/>
      </w:pBdr>
    </w:pPr>
    <w:rPr>
      <w:sz w:val="18"/>
      <w:szCs w:val="18"/>
    </w:rPr>
  </w:style>
  <w:style w:type="paragraph" w:styleId="950" w:customStyle="1">
    <w:name w:val="页脚1"/>
    <w:basedOn w:val="717"/>
    <w:uiPriority w:val="0"/>
    <w:qFormat/>
    <w:pPr>
      <w:widowControl w:val="off"/>
      <w:tabs>
        <w:tab w:val="center" w:pos="4153" w:leader="none"/>
        <w:tab w:val="right" w:pos="8306" w:leader="none"/>
      </w:tabs>
    </w:pPr>
    <w:rPr>
      <w:sz w:val="18"/>
      <w:szCs w:val="18"/>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1026"/>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宗文倩</cp:lastModifiedBy>
  <cp:revision>48</cp:revision>
  <dcterms:created xsi:type="dcterms:W3CDTF">2026-01-23T08:33:00Z</dcterms:created>
  <dcterms:modified xsi:type="dcterms:W3CDTF">2026-03-05T07:35:59Z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